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="156" w:afterLines="50" w:afterAutospacing="0" w:line="630" w:lineRule="atLeast"/>
        <w:jc w:val="center"/>
      </w:pPr>
      <w:bookmarkStart w:id="0" w:name="_GoBack"/>
      <w:r>
        <w:rPr>
          <w:rFonts w:ascii="方正黑体_GBK" w:hAnsi="方正黑体_GBK" w:eastAsia="方正黑体_GBK" w:cs="方正黑体_GBK"/>
          <w:sz w:val="30"/>
          <w:szCs w:val="30"/>
          <w:shd w:val="clear" w:color="auto" w:fill="FFFFFF"/>
        </w:rPr>
        <w:t>设备</w:t>
      </w:r>
      <w:r>
        <w:rPr>
          <w:rFonts w:hint="eastAsia" w:ascii="方正黑体_GBK" w:hAnsi="方正黑体_GBK" w:eastAsia="方正黑体_GBK" w:cs="方正黑体_GBK"/>
          <w:sz w:val="30"/>
          <w:szCs w:val="30"/>
          <w:shd w:val="clear" w:color="auto" w:fill="FFFFFF"/>
        </w:rPr>
        <w:t>明细</w:t>
      </w:r>
    </w:p>
    <w:bookmarkEnd w:id="0"/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4820"/>
        <w:gridCol w:w="850"/>
        <w:gridCol w:w="2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2"/>
              </w:rPr>
              <w:t>序号</w:t>
            </w:r>
          </w:p>
        </w:tc>
        <w:tc>
          <w:tcPr>
            <w:tcW w:w="4820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2"/>
              </w:rPr>
              <w:t>设备名称</w:t>
            </w:r>
          </w:p>
        </w:tc>
        <w:tc>
          <w:tcPr>
            <w:tcW w:w="850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2"/>
              </w:rPr>
              <w:t>单位</w:t>
            </w:r>
          </w:p>
        </w:tc>
        <w:tc>
          <w:tcPr>
            <w:tcW w:w="2035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  <w:t>1</w:t>
            </w:r>
          </w:p>
        </w:tc>
        <w:tc>
          <w:tcPr>
            <w:tcW w:w="482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0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</w:rPr>
              <w:t>水处理系统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0"/>
                <w:szCs w:val="16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  <w:szCs w:val="16"/>
              </w:rPr>
              <w:t>套</w:t>
            </w:r>
          </w:p>
        </w:tc>
        <w:tc>
          <w:tcPr>
            <w:tcW w:w="2035" w:type="dxa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  <w:t>血透专</w:t>
            </w:r>
            <w:r>
              <w:rPr>
                <w:rFonts w:cs="宋体" w:asciiTheme="minorEastAsia" w:hAnsiTheme="minorEastAsia"/>
                <w:color w:val="000000"/>
                <w:kern w:val="0"/>
                <w:sz w:val="20"/>
              </w:rPr>
              <w:t>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  <w:t>2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0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</w:rPr>
              <w:t>内镜清洗</w:t>
            </w:r>
            <w:r>
              <w:rPr>
                <w:rFonts w:cs="宋体" w:asciiTheme="minorEastAsia" w:hAnsiTheme="minorEastAsia"/>
                <w:kern w:val="0"/>
                <w:sz w:val="20"/>
              </w:rPr>
              <w:t>工作站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sz w:val="20"/>
                <w:szCs w:val="16"/>
              </w:rPr>
              <w:t>套</w:t>
            </w:r>
          </w:p>
        </w:tc>
        <w:tc>
          <w:tcPr>
            <w:tcW w:w="2035" w:type="dxa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  <w:t>消化</w:t>
            </w:r>
            <w:r>
              <w:rPr>
                <w:rFonts w:cs="宋体" w:asciiTheme="minorEastAsia" w:hAnsiTheme="minorEastAsia"/>
                <w:color w:val="000000"/>
                <w:kern w:val="0"/>
                <w:sz w:val="20"/>
              </w:rPr>
              <w:t>内镜中心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  <w:t>3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0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</w:rPr>
              <w:t>电脑视野检查仪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sz w:val="20"/>
                <w:szCs w:val="16"/>
              </w:rPr>
              <w:t>台</w:t>
            </w:r>
          </w:p>
        </w:tc>
        <w:tc>
          <w:tcPr>
            <w:tcW w:w="2035" w:type="dxa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  <w:t>4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桡动脉穿刺模型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  <w:t>报名</w:t>
            </w:r>
            <w:r>
              <w:rPr>
                <w:rFonts w:cs="宋体" w:asciiTheme="minorEastAsia" w:hAnsiTheme="minorEastAsia"/>
                <w:color w:val="000000"/>
                <w:kern w:val="0"/>
                <w:sz w:val="20"/>
              </w:rPr>
              <w:t>需满足所有模型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中心静脉穿刺模型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胸腔闭式引流模型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铲式担架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缝合练习手臂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缝合练习下肢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脓肿切开模块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三腔二囊管模型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肠管吻合模型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男性导尿模型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女性导尿模型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全科挂壁系统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套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脂肪瘤切除术训练模块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表皮常见病变处理训练模块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皮脂腺囊肿切除术训练模块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肌腱修复操作模型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静脉切开操作模型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B超穿刺模型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四肢骨折固定模拟人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脊髓损伤搬运模型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多功能护理模型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诊断性刮宫操作模型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灌肠操作模型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人体躯干横断层模型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 xml:space="preserve">3D 全脑血管模型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大脑头颅横切面断层模型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心血管动脉硬化及血栓模型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高级硬膜外给药和腰椎穿刺培训模型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关节腔注射（整套关节）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套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人体心脏解剖模型-血栓四阶段形成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医学人体肺段肺解剖模型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医学人体喉心肺解剖模型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医学肺小叶肺泡放大模型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医学人体肺段解剖模型支气管树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医学人体肺肺疾病模型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人体喉气管支气管树模型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人体呼吸系统解剖模型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膈肌运动模拟器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1:1彩色人体全脊柱模型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12对颅神经系统解剖模型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大脑解剖脑功能分区教学模型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人体大脑解剖模型脑动脉脑神经模型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神经突触模型神经元线粒体人体解剖教学模型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消化系统教学模型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肾脏解剖模型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乳腺解剖模型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甲状腺病理结构模型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心脏解剖模型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食管解剖模型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眼球模型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人体头颅解剖模型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腰椎间盘受压演示模型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人体全身骨骼模型（附肌肉起止点）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人体颈椎模型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腰椎正常病变组合模型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耳结构放大模型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鼻腔解剖模型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头颈肌肉神经脑动脉颅脑结构大脑模型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女性骨盆附盆底肌模型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难产分娩助产盆腔（含胎儿）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三部件女性矢状解剖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拔牙模型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JmMzg3MDBiMDEzZWU5ZmNhYjVlZmI5NmMxMjA5MGYifQ=="/>
  </w:docVars>
  <w:rsids>
    <w:rsidRoot w:val="35E64310"/>
    <w:rsid w:val="35E6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2023-03-28T09:28:00Z</dcterms:created>
  <dc:creator>_Amor</dc:creator>
  <cp:lastModifiedBy>_Amor</cp:lastModifiedBy>
  <dcterms:modified xsi:type="dcterms:W3CDTF">2023-03-28T09:31:51Z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3D3ACCBE1AAB4197885B7CE17D2E56EE</vt:lpwstr>
  </property>
</Properties>
</file>