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7D337">
      <w:pPr>
        <w:jc w:val="center"/>
        <w:rPr>
          <w:rFonts w:hint="eastAsia" w:ascii="方正小标宋_GBK" w:hAnsi="方正小标宋_GBK" w:eastAsia="方正小标宋_GBK" w:cs="方正小标宋_GBK"/>
          <w:b/>
          <w:color w:val="000000"/>
          <w:sz w:val="52"/>
          <w:szCs w:val="52"/>
        </w:rPr>
      </w:pPr>
      <w:r>
        <w:rPr>
          <w:rFonts w:hint="eastAsia" w:ascii="方正小标宋_GBK" w:hAnsi="方正小标宋_GBK" w:eastAsia="方正小标宋_GBK" w:cs="方正小标宋_GBK"/>
          <w:b/>
          <w:color w:val="000000"/>
          <w:sz w:val="52"/>
          <w:szCs w:val="52"/>
          <w:lang w:val="en-US" w:eastAsia="zh-CN"/>
        </w:rPr>
        <w:t>响  应</w:t>
      </w:r>
      <w:r>
        <w:rPr>
          <w:rFonts w:hint="eastAsia" w:ascii="方正小标宋_GBK" w:hAnsi="方正小标宋_GBK" w:eastAsia="方正小标宋_GBK" w:cs="方正小标宋_GBK"/>
          <w:b/>
          <w:color w:val="000000"/>
          <w:sz w:val="52"/>
          <w:szCs w:val="52"/>
        </w:rPr>
        <w:t xml:space="preserve">  文  件</w:t>
      </w:r>
    </w:p>
    <w:p w14:paraId="6CD567CD">
      <w:pPr>
        <w:jc w:val="center"/>
        <w:rPr>
          <w:rFonts w:hint="eastAsia" w:ascii="仿宋_GB2312" w:eastAsia="仿宋_GB2312"/>
          <w:b/>
          <w:sz w:val="44"/>
          <w:szCs w:val="44"/>
          <w:u w:val="none"/>
          <w:lang w:eastAsia="zh-CN"/>
        </w:rPr>
      </w:pPr>
    </w:p>
    <w:p w14:paraId="04DF5511">
      <w:pPr>
        <w:jc w:val="center"/>
        <w:rPr>
          <w:rFonts w:hint="eastAsia" w:ascii="仿宋_GB2312" w:eastAsia="仿宋_GB2312"/>
          <w:b/>
          <w:sz w:val="44"/>
          <w:szCs w:val="44"/>
          <w:u w:val="none"/>
        </w:rPr>
      </w:pPr>
      <w:r>
        <w:rPr>
          <w:rFonts w:hint="eastAsia" w:ascii="仿宋_GB2312" w:eastAsia="仿宋_GB2312"/>
          <w:b/>
          <w:sz w:val="44"/>
          <w:szCs w:val="44"/>
          <w:u w:val="none"/>
          <w:lang w:eastAsia="zh-CN"/>
        </w:rPr>
        <w:t>（</w:t>
      </w:r>
      <w:r>
        <w:rPr>
          <w:rFonts w:hint="eastAsia" w:ascii="仿宋_GB2312" w:eastAsia="仿宋_GB2312"/>
          <w:b/>
          <w:sz w:val="44"/>
          <w:szCs w:val="44"/>
          <w:u w:val="none"/>
          <w:lang w:val="en-US" w:eastAsia="zh-CN"/>
        </w:rPr>
        <w:t>响应</w:t>
      </w:r>
      <w:r>
        <w:rPr>
          <w:rFonts w:hint="eastAsia" w:ascii="仿宋_GB2312" w:eastAsia="仿宋_GB2312"/>
          <w:b/>
          <w:sz w:val="44"/>
          <w:szCs w:val="44"/>
          <w:u w:val="none"/>
        </w:rPr>
        <w:t>文件组成与格式</w:t>
      </w:r>
      <w:r>
        <w:rPr>
          <w:rFonts w:hint="eastAsia" w:ascii="仿宋_GB2312" w:eastAsia="仿宋_GB2312"/>
          <w:b/>
          <w:sz w:val="44"/>
          <w:szCs w:val="44"/>
          <w:u w:val="none"/>
          <w:lang w:eastAsia="zh-CN"/>
        </w:rPr>
        <w:t>）</w:t>
      </w:r>
    </w:p>
    <w:p w14:paraId="766CC3E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1015520D">
      <w:pPr>
        <w:jc w:val="center"/>
        <w:rPr>
          <w:rFonts w:hint="eastAsia" w:ascii="方正小标宋_GBK" w:hAnsi="方正小标宋_GBK" w:eastAsia="方正小标宋_GBK" w:cs="方正小标宋_GBK"/>
          <w:b w:val="0"/>
          <w:bCs/>
          <w:color w:val="000000"/>
          <w:sz w:val="36"/>
          <w:szCs w:val="36"/>
          <w:lang w:val="en-US" w:eastAsia="zh-CN"/>
        </w:rPr>
      </w:pPr>
      <w:r>
        <w:rPr>
          <w:rFonts w:hint="eastAsia" w:ascii="方正小标宋_GBK" w:hAnsi="方正小标宋_GBK" w:eastAsia="方正小标宋_GBK" w:cs="方正小标宋_GBK"/>
          <w:b w:val="0"/>
          <w:bCs/>
          <w:color w:val="000000"/>
          <w:sz w:val="36"/>
          <w:szCs w:val="36"/>
        </w:rPr>
        <w:t>项目名称</w:t>
      </w:r>
      <w:r>
        <w:rPr>
          <w:rFonts w:hint="eastAsia" w:ascii="方正小标宋_GBK" w:hAnsi="方正小标宋_GBK" w:eastAsia="方正小标宋_GBK" w:cs="方正小标宋_GBK"/>
          <w:b w:val="0"/>
          <w:bCs/>
          <w:color w:val="000000"/>
          <w:sz w:val="36"/>
          <w:szCs w:val="36"/>
          <w:lang w:eastAsia="zh-CN"/>
        </w:rPr>
        <w:t>：</w:t>
      </w:r>
      <w:r>
        <w:rPr>
          <w:rFonts w:hint="eastAsia" w:ascii="方正小标宋_GBK" w:hAnsi="方正小标宋_GBK" w:eastAsia="方正小标宋_GBK" w:cs="方正小标宋_GBK"/>
          <w:b w:val="0"/>
          <w:bCs/>
          <w:color w:val="000000"/>
          <w:sz w:val="36"/>
          <w:szCs w:val="36"/>
          <w:lang w:val="en-US" w:eastAsia="zh-CN"/>
        </w:rPr>
        <w:t>云南省第三人民医院尿中马尿酸、甲基马尿酸方法学建立、方法学构建技术咨询服务项目</w:t>
      </w:r>
    </w:p>
    <w:p w14:paraId="6621F47A">
      <w:pPr>
        <w:ind w:left="1807" w:hanging="1807" w:hangingChars="500"/>
        <w:jc w:val="left"/>
        <w:rPr>
          <w:rFonts w:hint="eastAsia" w:ascii="仿宋_GB2312" w:eastAsia="仿宋_GB2312"/>
          <w:b/>
          <w:color w:val="000000"/>
          <w:sz w:val="36"/>
          <w:szCs w:val="36"/>
          <w:lang w:val="en-US" w:eastAsia="zh-CN"/>
        </w:rPr>
      </w:pP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0337FE52">
      <w:pPr>
        <w:jc w:val="both"/>
        <w:rPr>
          <w:rFonts w:ascii="仿宋_GB2312" w:eastAsia="仿宋_GB2312"/>
          <w:b/>
          <w:color w:val="000000"/>
          <w:sz w:val="36"/>
          <w:szCs w:val="36"/>
        </w:rPr>
      </w:pPr>
    </w:p>
    <w:p w14:paraId="32A77912">
      <w:pPr>
        <w:ind w:firstLine="2711" w:firstLineChars="750"/>
        <w:jc w:val="left"/>
        <w:rPr>
          <w:rFonts w:ascii="仿宋_GB2312" w:eastAsia="仿宋_GB2312"/>
          <w:b/>
          <w:color w:val="000000"/>
          <w:sz w:val="36"/>
          <w:szCs w:val="36"/>
        </w:rPr>
      </w:pPr>
    </w:p>
    <w:p w14:paraId="3A4E0D82">
      <w:pPr>
        <w:pStyle w:val="2"/>
        <w:rPr>
          <w:rFonts w:ascii="仿宋_GB2312" w:eastAsia="仿宋_GB2312"/>
          <w:b/>
          <w:color w:val="000000"/>
          <w:sz w:val="36"/>
          <w:szCs w:val="36"/>
        </w:rPr>
      </w:pPr>
    </w:p>
    <w:p w14:paraId="72B06B70">
      <w:pPr>
        <w:rPr>
          <w:rFonts w:ascii="仿宋_GB2312" w:eastAsia="仿宋_GB2312"/>
          <w:b/>
          <w:color w:val="000000"/>
          <w:sz w:val="36"/>
          <w:szCs w:val="36"/>
        </w:rPr>
      </w:pPr>
    </w:p>
    <w:p w14:paraId="4D54D1C0">
      <w:pPr>
        <w:pStyle w:val="2"/>
        <w:rPr>
          <w:rFonts w:ascii="仿宋_GB2312" w:eastAsia="仿宋_GB2312"/>
          <w:b/>
          <w:color w:val="000000"/>
          <w:sz w:val="36"/>
          <w:szCs w:val="36"/>
        </w:rPr>
      </w:pPr>
    </w:p>
    <w:p w14:paraId="1CAB1341">
      <w:pPr>
        <w:rPr>
          <w:rFonts w:ascii="仿宋_GB2312" w:eastAsia="仿宋_GB2312"/>
          <w:b/>
          <w:color w:val="000000"/>
          <w:sz w:val="36"/>
          <w:szCs w:val="36"/>
        </w:rPr>
      </w:pPr>
    </w:p>
    <w:p w14:paraId="222F406B">
      <w:pPr>
        <w:pStyle w:val="2"/>
      </w:pPr>
    </w:p>
    <w:p w14:paraId="717FD498">
      <w:pPr>
        <w:ind w:firstLine="1687" w:firstLineChars="600"/>
        <w:jc w:val="both"/>
        <w:rPr>
          <w:rFonts w:ascii="仿宋_GB2312" w:eastAsia="仿宋_GB2312"/>
          <w:b/>
          <w:bCs w:val="0"/>
          <w:color w:val="000000"/>
          <w:sz w:val="28"/>
          <w:szCs w:val="28"/>
        </w:rPr>
      </w:pPr>
      <w:r>
        <w:rPr>
          <w:rFonts w:hint="eastAsia" w:ascii="仿宋_GB2312" w:eastAsia="仿宋_GB2312"/>
          <w:b/>
          <w:bCs w:val="0"/>
          <w:color w:val="000000"/>
          <w:sz w:val="28"/>
          <w:szCs w:val="28"/>
          <w:lang w:val="en-US" w:eastAsia="zh-CN"/>
        </w:rPr>
        <w:t>供应商</w:t>
      </w:r>
      <w:r>
        <w:rPr>
          <w:rFonts w:hint="eastAsia" w:ascii="仿宋_GB2312" w:eastAsia="仿宋_GB2312"/>
          <w:b/>
          <w:bCs w:val="0"/>
          <w:color w:val="000000"/>
          <w:sz w:val="28"/>
          <w:szCs w:val="28"/>
        </w:rPr>
        <w:t>：</w:t>
      </w:r>
    </w:p>
    <w:p w14:paraId="1AB0ED8B">
      <w:pPr>
        <w:ind w:firstLine="1687" w:firstLineChars="600"/>
        <w:jc w:val="left"/>
        <w:rPr>
          <w:rFonts w:ascii="仿宋_GB2312" w:eastAsia="仿宋_GB2312"/>
          <w:b/>
          <w:bCs w:val="0"/>
          <w:color w:val="000000"/>
          <w:sz w:val="28"/>
          <w:szCs w:val="28"/>
        </w:rPr>
      </w:pPr>
      <w:r>
        <w:rPr>
          <w:rFonts w:hint="eastAsia" w:ascii="仿宋_GB2312" w:eastAsia="仿宋_GB2312"/>
          <w:b/>
          <w:bCs w:val="0"/>
          <w:color w:val="000000"/>
          <w:sz w:val="28"/>
          <w:szCs w:val="28"/>
        </w:rPr>
        <w:t>日期：</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 xml:space="preserve">年  </w:t>
      </w:r>
      <w:r>
        <w:rPr>
          <w:rFonts w:hint="eastAsia" w:ascii="仿宋_GB2312" w:eastAsia="仿宋_GB2312"/>
          <w:b/>
          <w:bCs w:val="0"/>
          <w:color w:val="000000"/>
          <w:sz w:val="28"/>
          <w:szCs w:val="28"/>
          <w:lang w:val="en-US" w:eastAsia="zh-CN"/>
        </w:rPr>
        <w:t xml:space="preserve"> </w:t>
      </w:r>
      <w:r>
        <w:rPr>
          <w:rFonts w:hint="eastAsia" w:ascii="仿宋_GB2312" w:eastAsia="仿宋_GB2312"/>
          <w:b/>
          <w:bCs w:val="0"/>
          <w:color w:val="000000"/>
          <w:sz w:val="28"/>
          <w:szCs w:val="28"/>
        </w:rPr>
        <w:t>月  日</w:t>
      </w:r>
    </w:p>
    <w:p w14:paraId="49A65CD8"/>
    <w:p w14:paraId="636E02E7">
      <w:pPr>
        <w:pStyle w:val="3"/>
        <w:jc w:val="center"/>
        <w:rPr>
          <w:rFonts w:hint="eastAsia" w:ascii="仿宋_GB2312" w:hAnsi="Calibri" w:eastAsia="仿宋_GB2312" w:cs="Times New Roman"/>
          <w:color w:val="000000"/>
          <w:sz w:val="36"/>
          <w:szCs w:val="36"/>
          <w:lang w:eastAsia="zh-CN"/>
        </w:rPr>
        <w:sectPr>
          <w:pgSz w:w="11906" w:h="16838"/>
          <w:pgMar w:top="1440" w:right="1800" w:bottom="1440" w:left="1800" w:header="851" w:footer="992" w:gutter="0"/>
          <w:cols w:space="425" w:num="1"/>
          <w:docGrid w:type="lines" w:linePitch="312" w:charSpace="0"/>
        </w:sectPr>
      </w:pPr>
      <w:bookmarkStart w:id="0" w:name="_Toc158691778"/>
      <w:bookmarkStart w:id="1" w:name="_Toc419450950"/>
    </w:p>
    <w:sdt>
      <w:sdtPr>
        <w:rPr>
          <w:rFonts w:ascii="宋体" w:hAnsi="宋体" w:eastAsia="宋体" w:cstheme="minorBidi"/>
          <w:b/>
          <w:bCs/>
          <w:kern w:val="2"/>
          <w:sz w:val="48"/>
          <w:szCs w:val="52"/>
          <w:lang w:val="en-US" w:eastAsia="zh-CN" w:bidi="ar-SA"/>
        </w:rPr>
        <w:id w:val="147458819"/>
        <w15:color w:val="DBDBDB"/>
        <w:docPartObj>
          <w:docPartGallery w:val="Table of Contents"/>
          <w:docPartUnique/>
        </w:docPartObj>
      </w:sdtPr>
      <w:sdtEndPr>
        <w:rPr>
          <w:rFonts w:hint="eastAsia" w:ascii="仿宋_GB2312" w:hAnsi="Calibri" w:eastAsia="仿宋_GB2312" w:cs="Times New Roman"/>
          <w:b/>
          <w:bCs/>
          <w:color w:val="000000"/>
          <w:kern w:val="0"/>
          <w:sz w:val="26"/>
          <w:szCs w:val="36"/>
          <w:lang w:val="en-US" w:eastAsia="zh-CN" w:bidi="en-US"/>
        </w:rPr>
      </w:sdtEndPr>
      <w:sdtContent>
        <w:p w14:paraId="284967F2">
          <w:pPr>
            <w:spacing w:before="0" w:beforeLines="0" w:after="0" w:afterLines="0" w:line="240" w:lineRule="auto"/>
            <w:ind w:left="0" w:leftChars="0" w:right="0" w:rightChars="0" w:firstLine="0" w:firstLineChars="0"/>
            <w:jc w:val="center"/>
            <w:rPr>
              <w:b/>
              <w:bCs/>
              <w:sz w:val="48"/>
              <w:szCs w:val="52"/>
            </w:rPr>
          </w:pPr>
          <w:r>
            <w:rPr>
              <w:rFonts w:ascii="宋体" w:hAnsi="宋体" w:eastAsia="宋体"/>
              <w:b/>
              <w:bCs/>
              <w:sz w:val="48"/>
              <w:szCs w:val="52"/>
            </w:rPr>
            <w:t>目</w:t>
          </w:r>
          <w:r>
            <w:rPr>
              <w:rFonts w:hint="eastAsia" w:ascii="宋体" w:hAnsi="宋体" w:eastAsia="宋体"/>
              <w:b/>
              <w:bCs/>
              <w:sz w:val="48"/>
              <w:szCs w:val="52"/>
              <w:lang w:val="en-US" w:eastAsia="zh-CN"/>
            </w:rPr>
            <w:t xml:space="preserve"> </w:t>
          </w:r>
          <w:r>
            <w:rPr>
              <w:rFonts w:ascii="宋体" w:hAnsi="宋体" w:eastAsia="宋体"/>
              <w:b/>
              <w:bCs/>
              <w:sz w:val="48"/>
              <w:szCs w:val="52"/>
            </w:rPr>
            <w:t>录</w:t>
          </w:r>
        </w:p>
        <w:p w14:paraId="465F690A">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52"/>
              <w:szCs w:val="52"/>
              <w:lang w:eastAsia="zh-CN"/>
            </w:rPr>
            <w:fldChar w:fldCharType="begin"/>
          </w:r>
          <w:r>
            <w:rPr>
              <w:rFonts w:hint="eastAsia" w:ascii="宋体" w:hAnsi="宋体" w:eastAsia="仿宋_GB2312" w:cs="Times New Roman"/>
              <w:b w:val="0"/>
              <w:bCs w:val="0"/>
              <w:color w:val="000000"/>
              <w:sz w:val="52"/>
              <w:szCs w:val="52"/>
              <w:lang w:eastAsia="zh-CN"/>
            </w:rPr>
            <w:instrText xml:space="preserve">TOC \o "1-2" \h \u </w:instrText>
          </w:r>
          <w:r>
            <w:rPr>
              <w:rFonts w:hint="eastAsia" w:ascii="宋体" w:hAnsi="宋体" w:eastAsia="仿宋_GB2312" w:cs="Times New Roman"/>
              <w:b w:val="0"/>
              <w:bCs w:val="0"/>
              <w:color w:val="000000"/>
              <w:sz w:val="52"/>
              <w:szCs w:val="52"/>
              <w:lang w:eastAsia="zh-CN"/>
            </w:rPr>
            <w:fldChar w:fldCharType="separate"/>
          </w: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_Toc17420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eastAsia="zh-CN"/>
            </w:rPr>
            <w:t>一、投标函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_Toc17420 \h </w:instrText>
          </w:r>
          <w:r>
            <w:rPr>
              <w:rFonts w:ascii="宋体" w:hAnsi="宋体"/>
              <w:b w:val="0"/>
              <w:bCs w:val="0"/>
              <w:sz w:val="32"/>
              <w:szCs w:val="36"/>
            </w:rPr>
            <w:fldChar w:fldCharType="separate"/>
          </w:r>
          <w:r>
            <w:rPr>
              <w:rFonts w:ascii="宋体" w:hAnsi="宋体"/>
              <w:b w:val="0"/>
              <w:bCs w:val="0"/>
              <w:sz w:val="32"/>
              <w:szCs w:val="36"/>
            </w:rPr>
            <w:t>- 1 -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C4BD9D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_Toc7943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rPr>
            <w:t>二、报价一览表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_Toc7943 \h </w:instrText>
          </w:r>
          <w:r>
            <w:rPr>
              <w:rFonts w:ascii="宋体" w:hAnsi="宋体"/>
              <w:b w:val="0"/>
              <w:bCs w:val="0"/>
              <w:sz w:val="32"/>
              <w:szCs w:val="36"/>
            </w:rPr>
            <w:fldChar w:fldCharType="separate"/>
          </w:r>
          <w:r>
            <w:rPr>
              <w:rFonts w:ascii="宋体" w:hAnsi="宋体"/>
              <w:b w:val="0"/>
              <w:bCs w:val="0"/>
              <w:sz w:val="32"/>
              <w:szCs w:val="36"/>
            </w:rPr>
            <w:t>- 2 -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4298351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_Toc26309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三、法定代表人身份证明书及</w:t>
          </w:r>
          <w:r>
            <w:rPr>
              <w:rFonts w:hint="eastAsia" w:ascii="宋体" w:hAnsi="宋体" w:eastAsia="仿宋_GB2312" w:cs="Times New Roman"/>
              <w:b w:val="0"/>
              <w:bCs w:val="0"/>
              <w:sz w:val="32"/>
              <w:szCs w:val="52"/>
            </w:rPr>
            <w:t>法定代表人授权委托书</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_Toc26309 \h </w:instrText>
          </w:r>
          <w:r>
            <w:rPr>
              <w:rFonts w:ascii="宋体" w:hAnsi="宋体"/>
              <w:b w:val="0"/>
              <w:bCs w:val="0"/>
              <w:sz w:val="32"/>
              <w:szCs w:val="36"/>
            </w:rPr>
            <w:fldChar w:fldCharType="separate"/>
          </w:r>
          <w:r>
            <w:rPr>
              <w:rFonts w:ascii="宋体" w:hAnsi="宋体"/>
              <w:b w:val="0"/>
              <w:bCs w:val="0"/>
              <w:sz w:val="32"/>
              <w:szCs w:val="36"/>
            </w:rPr>
            <w:t>- 3 -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A3E394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_Toc5740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四、服务</w:t>
          </w:r>
          <w:r>
            <w:rPr>
              <w:rFonts w:hint="eastAsia" w:ascii="宋体" w:hAnsi="宋体" w:eastAsia="仿宋_GB2312" w:cs="Times New Roman"/>
              <w:b w:val="0"/>
              <w:bCs w:val="0"/>
              <w:sz w:val="32"/>
              <w:szCs w:val="52"/>
            </w:rPr>
            <w:t>响应及偏离表</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_Toc5740 \h </w:instrText>
          </w:r>
          <w:r>
            <w:rPr>
              <w:rFonts w:ascii="宋体" w:hAnsi="宋体"/>
              <w:b w:val="0"/>
              <w:bCs w:val="0"/>
              <w:sz w:val="32"/>
              <w:szCs w:val="36"/>
            </w:rPr>
            <w:fldChar w:fldCharType="separate"/>
          </w:r>
          <w:r>
            <w:rPr>
              <w:rFonts w:ascii="宋体" w:hAnsi="宋体"/>
              <w:b w:val="0"/>
              <w:bCs w:val="0"/>
              <w:sz w:val="32"/>
              <w:szCs w:val="36"/>
            </w:rPr>
            <w:t>- 5 -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588F5CE6">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_Toc3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五、资格证明文件</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_Toc3 \h </w:instrText>
          </w:r>
          <w:r>
            <w:rPr>
              <w:rFonts w:ascii="宋体" w:hAnsi="宋体"/>
              <w:b w:val="0"/>
              <w:bCs w:val="0"/>
              <w:sz w:val="32"/>
              <w:szCs w:val="36"/>
            </w:rPr>
            <w:fldChar w:fldCharType="separate"/>
          </w:r>
          <w:r>
            <w:rPr>
              <w:rFonts w:ascii="宋体" w:hAnsi="宋体"/>
              <w:b w:val="0"/>
              <w:bCs w:val="0"/>
              <w:sz w:val="32"/>
              <w:szCs w:val="36"/>
            </w:rPr>
            <w:t>- 6 -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06EAB307">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_Toc29194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仿宋_GB2312" w:cs="Times New Roman"/>
              <w:b w:val="0"/>
              <w:bCs w:val="0"/>
              <w:sz w:val="32"/>
              <w:szCs w:val="52"/>
              <w:lang w:val="en-US" w:eastAsia="zh-CN"/>
            </w:rPr>
            <w:t>六、其他补充资料</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_Toc29194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30CDFE4E">
          <w:pPr>
            <w:pStyle w:val="9"/>
            <w:tabs>
              <w:tab w:val="right" w:leader="dot" w:pos="8306"/>
            </w:tabs>
            <w:rPr>
              <w:rFonts w:ascii="宋体" w:hAnsi="宋体"/>
              <w:b w:val="0"/>
              <w:bCs w:val="0"/>
              <w:sz w:val="32"/>
              <w:szCs w:val="36"/>
            </w:rPr>
          </w:pPr>
          <w:r>
            <w:rPr>
              <w:rFonts w:hint="eastAsia" w:ascii="宋体" w:hAnsi="宋体" w:eastAsia="仿宋_GB2312" w:cs="Times New Roman"/>
              <w:b w:val="0"/>
              <w:bCs w:val="0"/>
              <w:color w:val="000000"/>
              <w:sz w:val="32"/>
              <w:szCs w:val="52"/>
              <w:lang w:eastAsia="zh-CN"/>
            </w:rPr>
            <w:fldChar w:fldCharType="begin"/>
          </w:r>
          <w:r>
            <w:rPr>
              <w:rFonts w:hint="eastAsia" w:ascii="宋体" w:hAnsi="宋体" w:eastAsia="仿宋_GB2312" w:cs="Times New Roman"/>
              <w:b w:val="0"/>
              <w:bCs w:val="0"/>
              <w:sz w:val="32"/>
              <w:szCs w:val="52"/>
              <w:lang w:eastAsia="zh-CN"/>
            </w:rPr>
            <w:instrText xml:space="preserve"> HYPERLINK \l _Toc1596 </w:instrText>
          </w:r>
          <w:r>
            <w:rPr>
              <w:rFonts w:hint="eastAsia" w:ascii="宋体" w:hAnsi="宋体" w:eastAsia="仿宋_GB2312" w:cs="Times New Roman"/>
              <w:b w:val="0"/>
              <w:bCs w:val="0"/>
              <w:sz w:val="32"/>
              <w:szCs w:val="52"/>
              <w:lang w:eastAsia="zh-CN"/>
            </w:rPr>
            <w:fldChar w:fldCharType="separate"/>
          </w:r>
          <w:r>
            <w:rPr>
              <w:rFonts w:hint="eastAsia" w:ascii="宋体" w:hAnsi="宋体" w:eastAsia="宋体" w:cs="宋体"/>
              <w:b w:val="0"/>
              <w:bCs w:val="0"/>
              <w:kern w:val="2"/>
              <w:sz w:val="32"/>
              <w:szCs w:val="32"/>
              <w:highlight w:val="none"/>
              <w:lang w:val="en-US" w:eastAsia="zh-CN" w:bidi="ar-SA"/>
            </w:rPr>
            <w:t>无串通投标行为的承诺函</w:t>
          </w:r>
          <w:r>
            <w:rPr>
              <w:rFonts w:ascii="宋体" w:hAnsi="宋体"/>
              <w:b w:val="0"/>
              <w:bCs w:val="0"/>
              <w:sz w:val="32"/>
              <w:szCs w:val="36"/>
            </w:rPr>
            <w:tab/>
          </w:r>
          <w:r>
            <w:rPr>
              <w:rFonts w:ascii="宋体" w:hAnsi="宋体"/>
              <w:b w:val="0"/>
              <w:bCs w:val="0"/>
              <w:sz w:val="32"/>
              <w:szCs w:val="36"/>
            </w:rPr>
            <w:fldChar w:fldCharType="begin"/>
          </w:r>
          <w:r>
            <w:rPr>
              <w:rFonts w:ascii="宋体" w:hAnsi="宋体"/>
              <w:b w:val="0"/>
              <w:bCs w:val="0"/>
              <w:sz w:val="32"/>
              <w:szCs w:val="36"/>
            </w:rPr>
            <w:instrText xml:space="preserve"> PAGEREF _Toc1596 \h </w:instrText>
          </w:r>
          <w:r>
            <w:rPr>
              <w:rFonts w:ascii="宋体" w:hAnsi="宋体"/>
              <w:b w:val="0"/>
              <w:bCs w:val="0"/>
              <w:sz w:val="32"/>
              <w:szCs w:val="36"/>
            </w:rPr>
            <w:fldChar w:fldCharType="separate"/>
          </w:r>
          <w:r>
            <w:rPr>
              <w:rFonts w:ascii="宋体" w:hAnsi="宋体"/>
              <w:b w:val="0"/>
              <w:bCs w:val="0"/>
              <w:sz w:val="32"/>
              <w:szCs w:val="36"/>
            </w:rPr>
            <w:t>- 7 -</w:t>
          </w:r>
          <w:r>
            <w:rPr>
              <w:rFonts w:ascii="宋体" w:hAnsi="宋体"/>
              <w:b w:val="0"/>
              <w:bCs w:val="0"/>
              <w:sz w:val="32"/>
              <w:szCs w:val="36"/>
            </w:rPr>
            <w:fldChar w:fldCharType="end"/>
          </w:r>
          <w:r>
            <w:rPr>
              <w:rFonts w:hint="eastAsia" w:ascii="宋体" w:hAnsi="宋体" w:eastAsia="仿宋_GB2312" w:cs="Times New Roman"/>
              <w:b w:val="0"/>
              <w:bCs w:val="0"/>
              <w:color w:val="000000"/>
              <w:sz w:val="32"/>
              <w:szCs w:val="52"/>
              <w:lang w:eastAsia="zh-CN"/>
            </w:rPr>
            <w:fldChar w:fldCharType="end"/>
          </w:r>
        </w:p>
        <w:p w14:paraId="23BFC3D7">
          <w:pPr>
            <w:pStyle w:val="3"/>
            <w:jc w:val="center"/>
            <w:rPr>
              <w:rFonts w:hint="eastAsia" w:ascii="仿宋_GB2312" w:hAnsi="Calibri" w:eastAsia="仿宋_GB2312" w:cs="Times New Roman"/>
              <w:b w:val="0"/>
              <w:bCs w:val="0"/>
              <w:color w:val="000000"/>
              <w:sz w:val="40"/>
              <w:szCs w:val="52"/>
              <w:lang w:eastAsia="zh-CN"/>
            </w:rPr>
          </w:pPr>
          <w:r>
            <w:rPr>
              <w:rFonts w:hint="eastAsia" w:ascii="宋体" w:hAnsi="宋体" w:eastAsia="仿宋_GB2312" w:cs="Times New Roman"/>
              <w:b w:val="0"/>
              <w:bCs w:val="0"/>
              <w:color w:val="000000"/>
              <w:sz w:val="40"/>
              <w:szCs w:val="52"/>
              <w:lang w:eastAsia="zh-CN"/>
            </w:rPr>
            <w:fldChar w:fldCharType="end"/>
          </w:r>
        </w:p>
        <w:p w14:paraId="496371E0">
          <w:pPr>
            <w:bidi w:val="0"/>
            <w:rPr>
              <w:rFonts w:hint="eastAsia"/>
              <w:lang w:val="en-US" w:eastAsia="zh-CN"/>
            </w:rPr>
          </w:pPr>
        </w:p>
        <w:p w14:paraId="7365A179">
          <w:pPr>
            <w:bidi w:val="0"/>
            <w:rPr>
              <w:rFonts w:hint="eastAsia"/>
              <w:lang w:val="en-US" w:eastAsia="zh-CN"/>
            </w:rPr>
          </w:pPr>
        </w:p>
        <w:p w14:paraId="5D173BDC">
          <w:pPr>
            <w:bidi w:val="0"/>
            <w:rPr>
              <w:rFonts w:hint="eastAsia"/>
              <w:lang w:val="en-US" w:eastAsia="zh-CN"/>
            </w:rPr>
          </w:pPr>
        </w:p>
        <w:p w14:paraId="5BB8E011">
          <w:pPr>
            <w:bidi w:val="0"/>
            <w:rPr>
              <w:rFonts w:hint="eastAsia"/>
              <w:lang w:val="en-US" w:eastAsia="zh-CN"/>
            </w:rPr>
          </w:pPr>
        </w:p>
        <w:p w14:paraId="37EAEDD3">
          <w:pPr>
            <w:bidi w:val="0"/>
            <w:rPr>
              <w:rFonts w:hint="eastAsia"/>
              <w:lang w:val="en-US" w:eastAsia="zh-CN"/>
            </w:rPr>
          </w:pPr>
        </w:p>
        <w:p w14:paraId="4F6D833B">
          <w:pPr>
            <w:bidi w:val="0"/>
            <w:rPr>
              <w:rFonts w:hint="eastAsia"/>
              <w:lang w:val="en-US" w:eastAsia="zh-CN"/>
            </w:rPr>
          </w:pPr>
        </w:p>
        <w:p w14:paraId="43EAD990">
          <w:pPr>
            <w:bidi w:val="0"/>
            <w:rPr>
              <w:rFonts w:hint="eastAsia"/>
              <w:lang w:val="en-US" w:eastAsia="zh-CN"/>
            </w:rPr>
          </w:pPr>
        </w:p>
        <w:p w14:paraId="5501DF17">
          <w:pPr>
            <w:bidi w:val="0"/>
            <w:rPr>
              <w:rFonts w:hint="eastAsia"/>
              <w:lang w:val="en-US" w:eastAsia="zh-CN"/>
            </w:rPr>
          </w:pPr>
        </w:p>
        <w:p w14:paraId="088F0E77">
          <w:pPr>
            <w:bidi w:val="0"/>
            <w:rPr>
              <w:rFonts w:hint="eastAsia"/>
              <w:lang w:val="en-US" w:eastAsia="zh-CN"/>
            </w:rPr>
          </w:pPr>
        </w:p>
        <w:p w14:paraId="19CF8F1D">
          <w:pPr>
            <w:bidi w:val="0"/>
            <w:rPr>
              <w:rFonts w:hint="eastAsia"/>
              <w:lang w:val="en-US" w:eastAsia="zh-CN"/>
            </w:rPr>
          </w:pPr>
        </w:p>
        <w:p w14:paraId="31BC8D57">
          <w:pPr>
            <w:bidi w:val="0"/>
            <w:rPr>
              <w:rFonts w:hint="eastAsia"/>
              <w:lang w:val="en-US" w:eastAsia="zh-CN"/>
            </w:rPr>
          </w:pPr>
        </w:p>
        <w:p w14:paraId="4D3AD061">
          <w:pPr>
            <w:bidi w:val="0"/>
            <w:rPr>
              <w:rFonts w:hint="eastAsia"/>
              <w:lang w:val="en-US" w:eastAsia="zh-CN"/>
            </w:rPr>
          </w:pPr>
        </w:p>
        <w:p w14:paraId="7F9E64E5">
          <w:pPr>
            <w:bidi w:val="0"/>
            <w:rPr>
              <w:rFonts w:hint="eastAsia"/>
              <w:lang w:val="en-US" w:eastAsia="zh-CN"/>
            </w:rPr>
          </w:pPr>
        </w:p>
        <w:p w14:paraId="0B7C894A">
          <w:pPr>
            <w:bidi w:val="0"/>
            <w:rPr>
              <w:rFonts w:hint="eastAsia"/>
              <w:lang w:val="en-US" w:eastAsia="zh-CN"/>
            </w:rPr>
          </w:pPr>
        </w:p>
        <w:p w14:paraId="389CF25C">
          <w:pPr>
            <w:bidi w:val="0"/>
            <w:rPr>
              <w:rFonts w:hint="eastAsia"/>
              <w:lang w:val="en-US" w:eastAsia="zh-CN"/>
            </w:rPr>
          </w:pPr>
        </w:p>
        <w:p w14:paraId="0DA1D066">
          <w:pPr>
            <w:bidi w:val="0"/>
            <w:rPr>
              <w:rFonts w:hint="eastAsia"/>
              <w:lang w:val="en-US" w:eastAsia="zh-CN"/>
            </w:rPr>
          </w:pPr>
        </w:p>
        <w:p w14:paraId="55C20358">
          <w:pPr>
            <w:bidi w:val="0"/>
            <w:rPr>
              <w:rFonts w:hint="eastAsia"/>
              <w:lang w:val="en-US" w:eastAsia="zh-CN"/>
            </w:rPr>
          </w:pPr>
        </w:p>
        <w:p w14:paraId="0B50982A">
          <w:pPr>
            <w:tabs>
              <w:tab w:val="center" w:pos="4153"/>
            </w:tabs>
            <w:bidi w:val="0"/>
            <w:jc w:val="left"/>
            <w:rPr>
              <w:rFonts w:hint="eastAsia"/>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bookmarkStart w:id="14" w:name="_GoBack"/>
          <w:bookmarkEnd w:id="14"/>
        </w:p>
        <w:p w14:paraId="254B9941">
          <w:pPr>
            <w:rPr>
              <w:rFonts w:hint="eastAsia"/>
              <w:lang w:eastAsia="zh-CN"/>
            </w:rPr>
          </w:pPr>
        </w:p>
      </w:sdtContent>
    </w:sdt>
    <w:p w14:paraId="6371611B">
      <w:pPr>
        <w:pStyle w:val="3"/>
        <w:jc w:val="center"/>
        <w:rPr>
          <w:rFonts w:ascii="仿宋_GB2312" w:hAnsi="Calibri" w:eastAsia="仿宋_GB2312" w:cs="Times New Roman"/>
          <w:color w:val="000000"/>
          <w:sz w:val="36"/>
          <w:szCs w:val="36"/>
          <w:lang w:eastAsia="zh-CN"/>
        </w:rPr>
      </w:pPr>
      <w:bookmarkStart w:id="2" w:name="_Toc17420"/>
      <w:r>
        <w:rPr>
          <w:rFonts w:hint="eastAsia" w:ascii="仿宋_GB2312" w:hAnsi="Calibri" w:eastAsia="仿宋_GB2312" w:cs="Times New Roman"/>
          <w:color w:val="000000"/>
          <w:sz w:val="36"/>
          <w:szCs w:val="36"/>
          <w:lang w:eastAsia="zh-CN"/>
        </w:rPr>
        <w:t>一、投标函</w:t>
      </w:r>
      <w:bookmarkEnd w:id="0"/>
      <w:bookmarkEnd w:id="1"/>
      <w:bookmarkEnd w:id="2"/>
    </w:p>
    <w:p w14:paraId="04EF9117">
      <w:pPr>
        <w:spacing w:line="500" w:lineRule="exact"/>
        <w:rPr>
          <w:rFonts w:ascii="仿宋_GB2312" w:eastAsia="仿宋_GB2312"/>
          <w:color w:val="000000"/>
          <w:sz w:val="24"/>
        </w:rPr>
      </w:pPr>
    </w:p>
    <w:p w14:paraId="690869FE">
      <w:pPr>
        <w:spacing w:line="500" w:lineRule="exact"/>
        <w:rPr>
          <w:rFonts w:ascii="仿宋_GB2312" w:eastAsia="仿宋_GB2312"/>
          <w:color w:val="000000"/>
          <w:sz w:val="28"/>
          <w:szCs w:val="28"/>
        </w:rPr>
      </w:pPr>
      <w:r>
        <w:rPr>
          <w:rFonts w:hint="eastAsia" w:ascii="仿宋_GB2312" w:eastAsia="仿宋_GB2312"/>
          <w:color w:val="000000"/>
          <w:sz w:val="28"/>
          <w:szCs w:val="28"/>
        </w:rPr>
        <w:t>致：</w:t>
      </w:r>
      <w:r>
        <w:rPr>
          <w:rFonts w:hint="eastAsia" w:ascii="仿宋_GB2312" w:eastAsia="仿宋_GB2312"/>
          <w:color w:val="000000"/>
          <w:sz w:val="28"/>
          <w:szCs w:val="28"/>
          <w:lang w:val="en-US" w:eastAsia="zh-CN"/>
        </w:rPr>
        <w:t>云南省</w:t>
      </w:r>
      <w:r>
        <w:rPr>
          <w:rFonts w:hint="eastAsia" w:ascii="仿宋_GB2312" w:eastAsia="仿宋_GB2312"/>
          <w:color w:val="000000"/>
          <w:sz w:val="28"/>
          <w:szCs w:val="28"/>
        </w:rPr>
        <w:t>第三人民医院</w:t>
      </w:r>
    </w:p>
    <w:p w14:paraId="7149902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根据贵方的</w:t>
      </w:r>
      <w:r>
        <w:rPr>
          <w:rFonts w:hint="eastAsia" w:ascii="仿宋_GB2312" w:eastAsia="仿宋_GB2312"/>
          <w:color w:val="000000"/>
          <w:sz w:val="28"/>
          <w:szCs w:val="28"/>
          <w:lang w:val="en-US" w:eastAsia="zh-CN"/>
        </w:rPr>
        <w:t>云南省第三人民医院尿中马尿酸、甲基马尿酸方法学建立、方法学构建技术咨询服务项目谈判公告</w:t>
      </w:r>
      <w:r>
        <w:rPr>
          <w:rFonts w:hint="eastAsia" w:ascii="仿宋_GB2312" w:eastAsia="仿宋_GB2312"/>
          <w:color w:val="000000"/>
          <w:sz w:val="28"/>
          <w:szCs w:val="28"/>
        </w:rPr>
        <w:t>，</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u w:val="single"/>
        </w:rPr>
        <w:t xml:space="preserve">（投标人全称）  </w:t>
      </w:r>
      <w:r>
        <w:rPr>
          <w:rFonts w:hint="eastAsia" w:ascii="仿宋_GB2312" w:eastAsia="仿宋_GB2312"/>
          <w:color w:val="000000"/>
          <w:sz w:val="28"/>
          <w:szCs w:val="28"/>
        </w:rPr>
        <w:t>我方宣布同意如下：</w:t>
      </w:r>
    </w:p>
    <w:p w14:paraId="66634C79">
      <w:pPr>
        <w:spacing w:line="500" w:lineRule="exact"/>
        <w:rPr>
          <w:rFonts w:ascii="仿宋_GB2312" w:eastAsia="仿宋_GB2312"/>
          <w:color w:val="000000"/>
          <w:sz w:val="28"/>
          <w:szCs w:val="28"/>
        </w:rPr>
      </w:pPr>
      <w:r>
        <w:rPr>
          <w:rFonts w:hint="eastAsia" w:ascii="仿宋_GB2312" w:eastAsia="仿宋_GB2312"/>
          <w:color w:val="000000"/>
          <w:sz w:val="28"/>
          <w:szCs w:val="28"/>
        </w:rPr>
        <w:t>（1）我方已详细审核</w:t>
      </w:r>
      <w:r>
        <w:rPr>
          <w:rFonts w:hint="eastAsia" w:ascii="仿宋_GB2312" w:eastAsia="仿宋_GB2312"/>
          <w:color w:val="000000"/>
          <w:sz w:val="28"/>
          <w:szCs w:val="28"/>
          <w:lang w:eastAsia="zh-CN"/>
        </w:rPr>
        <w:t>、研读</w:t>
      </w:r>
      <w:r>
        <w:rPr>
          <w:rFonts w:hint="eastAsia" w:ascii="仿宋_GB2312" w:eastAsia="仿宋_GB2312"/>
          <w:color w:val="000000"/>
          <w:sz w:val="28"/>
          <w:szCs w:val="28"/>
        </w:rPr>
        <w:t>全部</w:t>
      </w:r>
      <w:r>
        <w:rPr>
          <w:rFonts w:hint="eastAsia" w:ascii="仿宋_GB2312" w:eastAsia="仿宋_GB2312"/>
          <w:color w:val="000000"/>
          <w:sz w:val="28"/>
          <w:szCs w:val="28"/>
          <w:lang w:val="en-US" w:eastAsia="zh-CN"/>
        </w:rPr>
        <w:t>谈判公告内容</w:t>
      </w:r>
      <w:r>
        <w:rPr>
          <w:rFonts w:hint="eastAsia" w:ascii="仿宋_GB2312" w:eastAsia="仿宋_GB2312"/>
          <w:color w:val="000000"/>
          <w:sz w:val="28"/>
          <w:szCs w:val="28"/>
        </w:rPr>
        <w:t>，包括其有效补充文件等，我们同意放弃对此有不明或误解的权利。</w:t>
      </w:r>
    </w:p>
    <w:p w14:paraId="3C6F3436">
      <w:pPr>
        <w:spacing w:line="500" w:lineRule="exact"/>
        <w:rPr>
          <w:rFonts w:ascii="仿宋_GB2312" w:eastAsia="仿宋_GB2312"/>
          <w:color w:val="000000"/>
          <w:sz w:val="28"/>
          <w:szCs w:val="28"/>
        </w:rPr>
      </w:pPr>
      <w:r>
        <w:rPr>
          <w:rFonts w:hint="eastAsia" w:ascii="仿宋_GB2312" w:eastAsia="仿宋_GB2312"/>
          <w:color w:val="000000"/>
          <w:sz w:val="28"/>
          <w:szCs w:val="28"/>
        </w:rPr>
        <w:t>（2）我方完全理解并同意贵方所保留的一切权利。</w:t>
      </w:r>
    </w:p>
    <w:p w14:paraId="17B9D2E8">
      <w:pPr>
        <w:spacing w:line="500" w:lineRule="exact"/>
        <w:rPr>
          <w:rFonts w:ascii="仿宋_GB2312" w:eastAsia="仿宋_GB2312"/>
          <w:color w:val="000000"/>
          <w:sz w:val="28"/>
          <w:szCs w:val="28"/>
          <w:highlight w:val="none"/>
        </w:rPr>
      </w:pPr>
      <w:r>
        <w:rPr>
          <w:rFonts w:hint="eastAsia" w:ascii="仿宋_GB2312" w:eastAsia="仿宋_GB2312"/>
          <w:color w:val="000000"/>
          <w:sz w:val="28"/>
          <w:szCs w:val="28"/>
          <w:highlight w:val="none"/>
        </w:rPr>
        <w:t>（3）我们完全理解贵方不一定要接受最低报价的投标或收到的任何投标。</w:t>
      </w:r>
    </w:p>
    <w:p w14:paraId="52BF7DAB">
      <w:pPr>
        <w:spacing w:line="500" w:lineRule="exact"/>
        <w:rPr>
          <w:rFonts w:ascii="仿宋_GB2312" w:eastAsia="仿宋_GB2312"/>
          <w:color w:val="000000"/>
          <w:sz w:val="28"/>
          <w:szCs w:val="28"/>
        </w:rPr>
      </w:pPr>
      <w:r>
        <w:rPr>
          <w:rFonts w:hint="eastAsia" w:ascii="仿宋_GB2312" w:eastAsia="仿宋_GB2312"/>
          <w:color w:val="000000"/>
          <w:sz w:val="28"/>
          <w:szCs w:val="28"/>
        </w:rPr>
        <w:t>（4）我方同意按</w:t>
      </w:r>
      <w:r>
        <w:rPr>
          <w:rFonts w:hint="eastAsia" w:ascii="仿宋_GB2312" w:eastAsia="仿宋_GB2312"/>
          <w:color w:val="000000"/>
          <w:sz w:val="28"/>
          <w:szCs w:val="28"/>
          <w:lang w:val="en-US" w:eastAsia="zh-CN"/>
        </w:rPr>
        <w:t>谈判公告</w:t>
      </w:r>
      <w:r>
        <w:rPr>
          <w:rFonts w:hint="eastAsia" w:ascii="仿宋_GB2312" w:eastAsia="仿宋_GB2312"/>
          <w:color w:val="000000"/>
          <w:sz w:val="28"/>
          <w:szCs w:val="28"/>
        </w:rPr>
        <w:t>规定提供与本投标有关的一切资料及贵方可能另外要求的与本投标有关的任何资料，并保证已提供和将提供的资料是真实的。</w:t>
      </w:r>
    </w:p>
    <w:p w14:paraId="5F3FB3DF">
      <w:pPr>
        <w:spacing w:line="500" w:lineRule="exact"/>
        <w:rPr>
          <w:rFonts w:ascii="仿宋_GB2312" w:eastAsia="仿宋_GB2312"/>
          <w:color w:val="000000"/>
          <w:sz w:val="28"/>
          <w:szCs w:val="28"/>
        </w:rPr>
      </w:pP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5</w:t>
      </w:r>
      <w:r>
        <w:rPr>
          <w:rFonts w:hint="eastAsia" w:ascii="仿宋_GB2312" w:eastAsia="仿宋_GB2312"/>
          <w:color w:val="000000"/>
          <w:sz w:val="28"/>
          <w:szCs w:val="28"/>
        </w:rPr>
        <w:t>）一旦我方中标，我们将根据法律法规和</w:t>
      </w:r>
      <w:r>
        <w:rPr>
          <w:rFonts w:hint="eastAsia" w:ascii="仿宋_GB2312" w:eastAsia="仿宋_GB2312"/>
          <w:color w:val="000000"/>
          <w:sz w:val="28"/>
          <w:szCs w:val="28"/>
          <w:lang w:val="en-US" w:eastAsia="zh-CN"/>
        </w:rPr>
        <w:t>谈判公告</w:t>
      </w:r>
      <w:r>
        <w:rPr>
          <w:rFonts w:hint="eastAsia" w:ascii="仿宋_GB2312" w:eastAsia="仿宋_GB2312"/>
          <w:color w:val="000000"/>
          <w:sz w:val="28"/>
          <w:szCs w:val="28"/>
        </w:rPr>
        <w:t>的规定，严格履行自己的责任和义务。</w:t>
      </w:r>
    </w:p>
    <w:p w14:paraId="05258B69">
      <w:pPr>
        <w:spacing w:line="500" w:lineRule="exact"/>
        <w:rPr>
          <w:rFonts w:ascii="仿宋_GB2312" w:eastAsia="仿宋_GB2312"/>
          <w:color w:val="000000"/>
          <w:sz w:val="28"/>
          <w:szCs w:val="28"/>
        </w:rPr>
      </w:pPr>
      <w:r>
        <w:rPr>
          <w:rFonts w:hint="eastAsia" w:ascii="仿宋_GB2312" w:eastAsia="仿宋_GB2312"/>
          <w:color w:val="000000"/>
          <w:sz w:val="28"/>
          <w:szCs w:val="28"/>
        </w:rPr>
        <w:t>（</w:t>
      </w:r>
      <w:r>
        <w:rPr>
          <w:rFonts w:hint="eastAsia" w:ascii="仿宋_GB2312" w:eastAsia="仿宋_GB2312"/>
          <w:color w:val="000000"/>
          <w:sz w:val="28"/>
          <w:szCs w:val="28"/>
          <w:lang w:val="en-US" w:eastAsia="zh-CN"/>
        </w:rPr>
        <w:t>6</w:t>
      </w:r>
      <w:r>
        <w:rPr>
          <w:rFonts w:hint="eastAsia" w:ascii="仿宋_GB2312" w:eastAsia="仿宋_GB2312"/>
          <w:color w:val="000000"/>
          <w:sz w:val="28"/>
          <w:szCs w:val="28"/>
        </w:rPr>
        <w:t>）与本投标有关的一切正式往来通讯请寄：</w:t>
      </w:r>
    </w:p>
    <w:p w14:paraId="4182F878">
      <w:pPr>
        <w:spacing w:line="500" w:lineRule="exact"/>
        <w:rPr>
          <w:rFonts w:hint="eastAsia" w:ascii="仿宋_GB2312" w:eastAsia="仿宋_GB2312"/>
          <w:color w:val="000000"/>
          <w:sz w:val="28"/>
          <w:szCs w:val="28"/>
        </w:rPr>
      </w:pPr>
    </w:p>
    <w:p w14:paraId="1FA4D4F5">
      <w:pPr>
        <w:spacing w:line="500" w:lineRule="exact"/>
        <w:rPr>
          <w:rFonts w:ascii="仿宋_GB2312" w:eastAsia="仿宋_GB2312"/>
          <w:color w:val="000000"/>
          <w:sz w:val="28"/>
          <w:szCs w:val="28"/>
        </w:rPr>
      </w:pPr>
      <w:r>
        <w:rPr>
          <w:rFonts w:hint="eastAsia" w:ascii="仿宋_GB2312" w:eastAsia="仿宋_GB2312"/>
          <w:color w:val="000000"/>
          <w:sz w:val="28"/>
          <w:szCs w:val="28"/>
        </w:rPr>
        <w:t xml:space="preserve">地址： </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 xml:space="preserve"> </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邮编：</w:t>
      </w:r>
    </w:p>
    <w:p w14:paraId="0E151813">
      <w:pPr>
        <w:spacing w:line="500" w:lineRule="exact"/>
        <w:rPr>
          <w:rFonts w:hint="eastAsia" w:ascii="仿宋_GB2312" w:eastAsia="仿宋_GB2312"/>
          <w:color w:val="000000"/>
          <w:sz w:val="28"/>
          <w:szCs w:val="28"/>
        </w:rPr>
      </w:pPr>
      <w:r>
        <w:rPr>
          <w:rFonts w:hint="eastAsia" w:ascii="仿宋_GB2312" w:eastAsia="仿宋_GB2312"/>
          <w:color w:val="000000"/>
          <w:sz w:val="28"/>
          <w:szCs w:val="28"/>
        </w:rPr>
        <w:t>联系人：</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电话：</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传真：</w:t>
      </w:r>
    </w:p>
    <w:p w14:paraId="1B1887D7">
      <w:pPr>
        <w:spacing w:line="500" w:lineRule="exact"/>
        <w:rPr>
          <w:rFonts w:hint="eastAsia" w:ascii="仿宋_GB2312" w:eastAsia="仿宋_GB2312"/>
          <w:color w:val="000000"/>
          <w:sz w:val="28"/>
          <w:szCs w:val="28"/>
        </w:rPr>
      </w:pPr>
    </w:p>
    <w:p w14:paraId="439065CF">
      <w:pPr>
        <w:spacing w:line="500" w:lineRule="exact"/>
        <w:rPr>
          <w:rFonts w:ascii="仿宋_GB2312" w:eastAsia="仿宋_GB2312"/>
          <w:color w:val="000000"/>
          <w:sz w:val="28"/>
          <w:szCs w:val="28"/>
        </w:rPr>
      </w:pPr>
    </w:p>
    <w:p w14:paraId="7E18E25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0FFCBAE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3BCA001A">
      <w:pPr>
        <w:spacing w:line="500" w:lineRule="exact"/>
        <w:ind w:firstLine="3080" w:firstLineChars="1100"/>
        <w:rPr>
          <w:rFonts w:hint="eastAsia" w:ascii="仿宋_GB2312" w:hAnsi="Calibri" w:eastAsia="仿宋_GB2312" w:cs="Times New Roman"/>
          <w:color w:val="000000"/>
          <w:sz w:val="36"/>
          <w:szCs w:val="36"/>
        </w:rPr>
      </w:pPr>
      <w:r>
        <w:rPr>
          <w:rFonts w:hint="eastAsia" w:ascii="仿宋_GB2312" w:eastAsia="仿宋_GB2312"/>
          <w:color w:val="000000"/>
          <w:sz w:val="28"/>
          <w:szCs w:val="28"/>
        </w:rPr>
        <w:t>日期：</w:t>
      </w:r>
      <w:bookmarkStart w:id="3" w:name="_Toc7943"/>
    </w:p>
    <w:p w14:paraId="147EF1D4">
      <w:pPr>
        <w:pStyle w:val="3"/>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bookmarkEnd w:id="3"/>
    </w:p>
    <w:p w14:paraId="4841D7EF">
      <w:pPr>
        <w:rPr>
          <w:rFonts w:ascii="仿宋_GB2312" w:eastAsia="仿宋_GB2312"/>
          <w:color w:val="000000"/>
        </w:rPr>
      </w:pPr>
    </w:p>
    <w:p w14:paraId="51A5AE25">
      <w:pPr>
        <w:rPr>
          <w:rFonts w:ascii="仿宋_GB2312" w:eastAsia="仿宋_GB2312"/>
          <w:color w:val="000000"/>
        </w:rPr>
      </w:pPr>
    </w:p>
    <w:tbl>
      <w:tblPr>
        <w:tblStyle w:val="11"/>
        <w:tblW w:w="9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835"/>
        <w:gridCol w:w="6799"/>
      </w:tblGrid>
      <w:tr w14:paraId="4413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jc w:val="center"/>
        </w:trPr>
        <w:tc>
          <w:tcPr>
            <w:tcW w:w="914" w:type="dxa"/>
            <w:noWrap w:val="0"/>
            <w:vAlign w:val="center"/>
          </w:tcPr>
          <w:p w14:paraId="2CFF29D5">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序号</w:t>
            </w:r>
          </w:p>
        </w:tc>
        <w:tc>
          <w:tcPr>
            <w:tcW w:w="1835" w:type="dxa"/>
            <w:noWrap w:val="0"/>
            <w:vAlign w:val="center"/>
          </w:tcPr>
          <w:p w14:paraId="60085E65">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项目名称</w:t>
            </w:r>
          </w:p>
        </w:tc>
        <w:tc>
          <w:tcPr>
            <w:tcW w:w="6799" w:type="dxa"/>
            <w:noWrap w:val="0"/>
            <w:vAlign w:val="center"/>
          </w:tcPr>
          <w:p w14:paraId="350C3DD2">
            <w:pPr>
              <w:pStyle w:val="4"/>
              <w:ind w:left="0" w:leftChars="0" w:firstLine="0" w:firstLineChars="0"/>
              <w:jc w:val="left"/>
              <w:rPr>
                <w:rFonts w:hint="eastAsia" w:ascii="宋体" w:hAnsi="宋体" w:eastAsia="宋体" w:cs="宋体"/>
                <w:sz w:val="24"/>
                <w:szCs w:val="24"/>
              </w:rPr>
            </w:pPr>
            <w:r>
              <w:rPr>
                <w:rFonts w:hint="eastAsia" w:ascii="仿宋_GB2312" w:eastAsia="仿宋_GB2312"/>
                <w:color w:val="000000"/>
                <w:sz w:val="28"/>
                <w:szCs w:val="28"/>
                <w:lang w:val="en-US" w:eastAsia="zh-CN"/>
              </w:rPr>
              <w:t>云南省第三人民医院尿中马尿酸、甲基马尿酸方法学建立、方法学构建技术咨询服务项目</w:t>
            </w:r>
          </w:p>
        </w:tc>
      </w:tr>
      <w:tr w14:paraId="6F63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jc w:val="center"/>
        </w:trPr>
        <w:tc>
          <w:tcPr>
            <w:tcW w:w="914" w:type="dxa"/>
            <w:noWrap w:val="0"/>
            <w:vAlign w:val="center"/>
          </w:tcPr>
          <w:p w14:paraId="030E76E4">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w:t>
            </w:r>
          </w:p>
        </w:tc>
        <w:tc>
          <w:tcPr>
            <w:tcW w:w="1835" w:type="dxa"/>
            <w:noWrap w:val="0"/>
            <w:vAlign w:val="center"/>
          </w:tcPr>
          <w:p w14:paraId="57F928C0">
            <w:pPr>
              <w:pStyle w:val="4"/>
              <w:jc w:val="both"/>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报价</w:t>
            </w:r>
          </w:p>
        </w:tc>
        <w:tc>
          <w:tcPr>
            <w:tcW w:w="6799" w:type="dxa"/>
            <w:noWrap w:val="0"/>
            <w:vAlign w:val="center"/>
          </w:tcPr>
          <w:p w14:paraId="398DC524">
            <w:pPr>
              <w:rPr>
                <w:rFonts w:hint="eastAsia" w:ascii="宋体" w:hAnsi="宋体" w:eastAsia="宋体" w:cs="宋体"/>
                <w:sz w:val="24"/>
                <w:szCs w:val="24"/>
              </w:rPr>
            </w:pPr>
            <w:r>
              <w:rPr>
                <w:rFonts w:hint="eastAsia" w:ascii="宋体" w:hAnsi="宋体" w:eastAsia="宋体" w:cs="宋体"/>
                <w:sz w:val="24"/>
                <w:szCs w:val="24"/>
              </w:rPr>
              <w:t>大写：</w:t>
            </w:r>
          </w:p>
          <w:p w14:paraId="0E9F1F4B">
            <w:pPr>
              <w:rPr>
                <w:rFonts w:hint="eastAsia" w:ascii="宋体" w:hAnsi="宋体" w:eastAsia="宋体" w:cs="宋体"/>
                <w:sz w:val="24"/>
                <w:szCs w:val="24"/>
              </w:rPr>
            </w:pPr>
          </w:p>
          <w:p w14:paraId="037551D9">
            <w:pPr>
              <w:rPr>
                <w:rFonts w:hint="eastAsia" w:ascii="宋体" w:hAnsi="宋体" w:eastAsia="宋体" w:cs="宋体"/>
                <w:sz w:val="24"/>
                <w:szCs w:val="24"/>
              </w:rPr>
            </w:pPr>
            <w:r>
              <w:rPr>
                <w:rFonts w:hint="eastAsia" w:ascii="宋体" w:hAnsi="宋体" w:eastAsia="宋体" w:cs="宋体"/>
                <w:sz w:val="24"/>
                <w:szCs w:val="24"/>
              </w:rPr>
              <w:t>小写：</w:t>
            </w:r>
          </w:p>
        </w:tc>
      </w:tr>
      <w:tr w14:paraId="7767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914" w:type="dxa"/>
            <w:noWrap w:val="0"/>
            <w:vAlign w:val="center"/>
          </w:tcPr>
          <w:p w14:paraId="457D3FE7">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2</w:t>
            </w:r>
          </w:p>
        </w:tc>
        <w:tc>
          <w:tcPr>
            <w:tcW w:w="1835" w:type="dxa"/>
            <w:noWrap w:val="0"/>
            <w:vAlign w:val="center"/>
          </w:tcPr>
          <w:p w14:paraId="30DE2FAE">
            <w:pPr>
              <w:pStyle w:val="4"/>
              <w:ind w:left="0" w:leftChars="0" w:firstLine="0" w:firstLineChars="0"/>
              <w:jc w:val="center"/>
              <w:rPr>
                <w:rFonts w:hint="default" w:ascii="仿宋_GB2312" w:eastAsia="仿宋_GB2312"/>
                <w:color w:val="000000"/>
                <w:sz w:val="28"/>
                <w:szCs w:val="28"/>
                <w:lang w:val="en-US" w:eastAsia="zh-CN"/>
              </w:rPr>
            </w:pPr>
            <w:r>
              <w:rPr>
                <w:rFonts w:hint="eastAsia" w:ascii="仿宋_GB2312" w:eastAsia="仿宋_GB2312"/>
                <w:color w:val="000000"/>
                <w:sz w:val="28"/>
                <w:szCs w:val="28"/>
                <w:lang w:val="en-US" w:eastAsia="zh-CN"/>
              </w:rPr>
              <w:t>实施周期</w:t>
            </w:r>
          </w:p>
        </w:tc>
        <w:tc>
          <w:tcPr>
            <w:tcW w:w="6799" w:type="dxa"/>
            <w:noWrap w:val="0"/>
            <w:vAlign w:val="center"/>
          </w:tcPr>
          <w:p w14:paraId="59C8A684">
            <w:pPr>
              <w:rPr>
                <w:rFonts w:hint="eastAsia" w:ascii="宋体" w:hAnsi="宋体" w:eastAsia="宋体" w:cs="宋体"/>
                <w:sz w:val="24"/>
                <w:szCs w:val="24"/>
              </w:rPr>
            </w:pPr>
          </w:p>
        </w:tc>
      </w:tr>
      <w:tr w14:paraId="6544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914" w:type="dxa"/>
            <w:noWrap w:val="0"/>
            <w:vAlign w:val="center"/>
          </w:tcPr>
          <w:p w14:paraId="5CC076B6">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3</w:t>
            </w:r>
          </w:p>
        </w:tc>
        <w:tc>
          <w:tcPr>
            <w:tcW w:w="1835" w:type="dxa"/>
            <w:noWrap w:val="0"/>
            <w:vAlign w:val="center"/>
          </w:tcPr>
          <w:p w14:paraId="65696E7A">
            <w:pPr>
              <w:pStyle w:val="4"/>
              <w:ind w:left="0" w:leftChars="0" w:firstLine="0" w:firstLineChars="0"/>
              <w:jc w:val="center"/>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备　　注</w:t>
            </w:r>
          </w:p>
        </w:tc>
        <w:tc>
          <w:tcPr>
            <w:tcW w:w="6799" w:type="dxa"/>
            <w:noWrap w:val="0"/>
            <w:vAlign w:val="center"/>
          </w:tcPr>
          <w:p w14:paraId="0A05BDFA">
            <w:pPr>
              <w:pStyle w:val="4"/>
              <w:rPr>
                <w:rFonts w:hint="eastAsia" w:ascii="宋体" w:hAnsi="宋体" w:eastAsia="宋体" w:cs="宋体"/>
                <w:sz w:val="24"/>
                <w:szCs w:val="24"/>
              </w:rPr>
            </w:pPr>
          </w:p>
        </w:tc>
      </w:tr>
    </w:tbl>
    <w:p w14:paraId="6EFA44F0">
      <w:pPr>
        <w:rPr>
          <w:rFonts w:ascii="仿宋_GB2312" w:eastAsia="仿宋_GB2312"/>
          <w:color w:val="000000"/>
        </w:rPr>
      </w:pPr>
    </w:p>
    <w:p w14:paraId="1B14236A">
      <w:pPr>
        <w:rPr>
          <w:rFonts w:ascii="仿宋_GB2312" w:eastAsia="仿宋_GB2312"/>
          <w:color w:val="000000"/>
        </w:rPr>
      </w:pPr>
    </w:p>
    <w:p w14:paraId="62CB36BF">
      <w:pPr>
        <w:rPr>
          <w:rFonts w:ascii="仿宋_GB2312" w:eastAsia="仿宋_GB2312"/>
          <w:color w:val="000000"/>
          <w:sz w:val="24"/>
        </w:rPr>
      </w:pPr>
    </w:p>
    <w:p w14:paraId="53A1169A">
      <w:pPr>
        <w:rPr>
          <w:rFonts w:ascii="仿宋_GB2312" w:eastAsia="仿宋_GB2312"/>
          <w:color w:val="000000"/>
          <w:sz w:val="24"/>
        </w:rPr>
      </w:pPr>
    </w:p>
    <w:p w14:paraId="06C344B8">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0F61FDF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41CA5793">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4D427F82">
      <w:pPr>
        <w:widowControl/>
        <w:snapToGrid w:val="0"/>
        <w:spacing w:before="19" w:line="460" w:lineRule="exact"/>
        <w:rPr>
          <w:rFonts w:hint="eastAsia" w:ascii="宋体" w:hAnsi="宋体" w:cs="宋体"/>
          <w:sz w:val="24"/>
        </w:rPr>
      </w:pPr>
    </w:p>
    <w:p w14:paraId="6D8D8107">
      <w:pPr>
        <w:pStyle w:val="5"/>
        <w:rPr>
          <w:rFonts w:hint="eastAsia"/>
        </w:rPr>
      </w:pPr>
    </w:p>
    <w:p w14:paraId="517741A0">
      <w:pPr>
        <w:spacing w:line="500" w:lineRule="exact"/>
        <w:rPr>
          <w:rFonts w:hint="eastAsia" w:ascii="宋体" w:hAnsi="宋体" w:cs="宋体"/>
          <w:b/>
          <w:sz w:val="24"/>
        </w:rPr>
      </w:pPr>
      <w:r>
        <w:rPr>
          <w:rFonts w:hint="eastAsia" w:ascii="宋体" w:hAnsi="宋体" w:cs="宋体"/>
          <w:b/>
          <w:sz w:val="24"/>
        </w:rPr>
        <w:t>注：</w:t>
      </w:r>
      <w:r>
        <w:rPr>
          <w:rFonts w:hint="eastAsia" w:ascii="宋体" w:hAnsi="宋体" w:cs="宋体"/>
          <w:b/>
          <w:sz w:val="24"/>
          <w:lang w:val="en-US" w:eastAsia="zh-CN"/>
        </w:rPr>
        <w:t>1.报价为该项目的</w:t>
      </w:r>
      <w:r>
        <w:rPr>
          <w:rFonts w:hint="eastAsia" w:ascii="宋体" w:hAnsi="宋体" w:cs="宋体"/>
          <w:b/>
          <w:color w:val="000000" w:themeColor="text1"/>
          <w:sz w:val="24"/>
          <w:lang w:val="en-US" w:eastAsia="zh-CN"/>
          <w14:textFill>
            <w14:solidFill>
              <w14:schemeClr w14:val="tx1"/>
            </w14:solidFill>
          </w14:textFill>
        </w:rPr>
        <w:t>总包干价格；</w:t>
      </w:r>
    </w:p>
    <w:p w14:paraId="438416C9">
      <w:pPr>
        <w:ind w:firstLine="482" w:firstLineChars="200"/>
        <w:rPr>
          <w:rFonts w:hint="eastAsia" w:ascii="仿宋_GB2312" w:hAnsi="Calibri" w:eastAsia="仿宋_GB2312" w:cs="Times New Roman"/>
          <w:color w:val="000000"/>
          <w:sz w:val="36"/>
          <w:szCs w:val="36"/>
          <w:lang w:val="en-US" w:eastAsia="zh-CN"/>
        </w:rPr>
      </w:pPr>
      <w:r>
        <w:rPr>
          <w:rFonts w:hint="eastAsia" w:ascii="宋体" w:hAnsi="宋体" w:cs="宋体"/>
          <w:b/>
          <w:sz w:val="24"/>
          <w:lang w:val="en-US" w:eastAsia="zh-CN"/>
        </w:rPr>
        <w:t>2.</w:t>
      </w:r>
      <w:r>
        <w:rPr>
          <w:rFonts w:hint="eastAsia" w:ascii="宋体" w:hAnsi="宋体" w:cs="宋体"/>
          <w:b/>
          <w:sz w:val="24"/>
          <w:lang w:eastAsia="zh-CN"/>
        </w:rPr>
        <w:t>报</w:t>
      </w:r>
      <w:r>
        <w:rPr>
          <w:rFonts w:hint="eastAsia" w:ascii="宋体" w:hAnsi="宋体" w:cs="宋体"/>
          <w:b/>
          <w:sz w:val="24"/>
        </w:rPr>
        <w:t>价后小数点只保留2位，小数点后第3位进位时只入不舍</w:t>
      </w:r>
      <w:r>
        <w:rPr>
          <w:rFonts w:hint="eastAsia" w:ascii="宋体" w:hAnsi="宋体" w:cs="宋体"/>
          <w:b/>
          <w:sz w:val="24"/>
          <w:lang w:eastAsia="zh-CN"/>
        </w:rPr>
        <w:t>。</w:t>
      </w:r>
      <w:bookmarkStart w:id="4" w:name="_Toc26309"/>
    </w:p>
    <w:p w14:paraId="7C28D1EF">
      <w:pPr>
        <w:pStyle w:val="3"/>
        <w:jc w:val="center"/>
        <w:rPr>
          <w:rFonts w:hint="eastAsia" w:ascii="仿宋_GB2312" w:hAnsi="Calibri" w:eastAsia="仿宋_GB2312" w:cs="Times New Roman"/>
          <w:color w:val="000000"/>
          <w:sz w:val="36"/>
          <w:szCs w:val="36"/>
          <w:lang w:val="en-US" w:eastAsia="zh-CN"/>
        </w:rPr>
      </w:pPr>
    </w:p>
    <w:p w14:paraId="5A70D4E5">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三、法定代表人身份证明书及</w:t>
      </w:r>
      <w:r>
        <w:rPr>
          <w:rFonts w:hint="eastAsia" w:ascii="仿宋_GB2312" w:hAnsi="Calibri" w:eastAsia="仿宋_GB2312" w:cs="Times New Roman"/>
          <w:color w:val="000000"/>
          <w:sz w:val="36"/>
          <w:szCs w:val="36"/>
        </w:rPr>
        <w:t>法定代表人授权委托书</w:t>
      </w:r>
      <w:bookmarkEnd w:id="4"/>
    </w:p>
    <w:p w14:paraId="56FDF22B">
      <w:pPr>
        <w:ind w:firstLine="1200" w:firstLineChars="400"/>
        <w:rPr>
          <w:rFonts w:hint="default" w:ascii="仿宋_GB2312" w:eastAsia="仿宋_GB2312"/>
          <w:color w:val="000000"/>
          <w:sz w:val="30"/>
          <w:szCs w:val="30"/>
          <w:lang w:val="en-US" w:eastAsia="zh-CN"/>
        </w:rPr>
      </w:pPr>
    </w:p>
    <w:p w14:paraId="4D24E652">
      <w:pPr>
        <w:pStyle w:val="13"/>
        <w:spacing w:line="360" w:lineRule="auto"/>
        <w:rPr>
          <w:rFonts w:hint="eastAsia" w:ascii="宋体" w:hAnsi="宋体" w:eastAsia="宋体" w:cs="宋体"/>
          <w:color w:val="auto"/>
          <w:highlight w:val="none"/>
        </w:rPr>
      </w:pPr>
      <w:bookmarkStart w:id="5" w:name="_Toc20398"/>
      <w:r>
        <w:rPr>
          <w:rFonts w:hint="eastAsia" w:ascii="宋体" w:hAnsi="宋体" w:eastAsia="宋体" w:cs="宋体"/>
          <w:color w:val="auto"/>
          <w:highlight w:val="none"/>
        </w:rPr>
        <w:t>法定代表人身份证明书</w:t>
      </w:r>
      <w:bookmarkEnd w:id="5"/>
    </w:p>
    <w:p w14:paraId="18A3D790">
      <w:pPr>
        <w:spacing w:line="360" w:lineRule="auto"/>
        <w:ind w:firstLine="600"/>
        <w:jc w:val="center"/>
        <w:rPr>
          <w:rFonts w:hint="eastAsia" w:ascii="宋体" w:hAnsi="宋体" w:eastAsia="宋体" w:cs="宋体"/>
          <w:b/>
          <w:color w:val="auto"/>
          <w:sz w:val="30"/>
          <w:szCs w:val="30"/>
          <w:highlight w:val="none"/>
        </w:rPr>
      </w:pPr>
    </w:p>
    <w:p w14:paraId="593ED0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w:t>
      </w:r>
      <w:r>
        <w:rPr>
          <w:rFonts w:hint="eastAsia" w:ascii="宋体" w:hAnsi="宋体" w:eastAsia="宋体" w:cs="宋体"/>
          <w:color w:val="auto"/>
          <w:szCs w:val="21"/>
          <w:highlight w:val="none"/>
          <w:u w:val="single"/>
        </w:rPr>
        <w:t xml:space="preserve">                        </w:t>
      </w:r>
    </w:p>
    <w:p w14:paraId="2D26A5E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7D554C14">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645821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经营期限：</w:t>
      </w:r>
      <w:r>
        <w:rPr>
          <w:rFonts w:hint="eastAsia" w:ascii="宋体" w:hAnsi="宋体" w:eastAsia="宋体" w:cs="宋体"/>
          <w:color w:val="auto"/>
          <w:szCs w:val="21"/>
          <w:highlight w:val="none"/>
          <w:u w:val="single"/>
        </w:rPr>
        <w:t xml:space="preserve">                          </w:t>
      </w:r>
    </w:p>
    <w:p w14:paraId="535EB72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14:paraId="5C99136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（供应商名称）的法定代表人。</w:t>
      </w:r>
    </w:p>
    <w:p w14:paraId="13B318A6">
      <w:pPr>
        <w:spacing w:line="360" w:lineRule="auto"/>
        <w:ind w:firstLine="420" w:firstLineChars="200"/>
        <w:rPr>
          <w:rFonts w:hint="eastAsia" w:ascii="宋体" w:hAnsi="宋体" w:eastAsia="宋体" w:cs="宋体"/>
          <w:color w:val="auto"/>
          <w:szCs w:val="21"/>
          <w:highlight w:val="none"/>
        </w:rPr>
      </w:pPr>
    </w:p>
    <w:p w14:paraId="53747B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7E63CBAB">
      <w:pPr>
        <w:spacing w:line="360" w:lineRule="auto"/>
        <w:ind w:firstLine="480"/>
        <w:rPr>
          <w:rFonts w:hint="eastAsia" w:ascii="宋体" w:hAnsi="宋体" w:eastAsia="宋体" w:cs="宋体"/>
          <w:b/>
          <w:bCs/>
          <w:color w:val="auto"/>
          <w:sz w:val="24"/>
          <w:highlight w:val="none"/>
        </w:rPr>
      </w:pPr>
    </w:p>
    <w:p w14:paraId="1EF3126E">
      <w:pPr>
        <w:spacing w:line="360" w:lineRule="auto"/>
        <w:ind w:firstLine="48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附：法定代表人身份证复印件。</w:t>
      </w:r>
    </w:p>
    <w:p w14:paraId="4BB23EC2">
      <w:pPr>
        <w:spacing w:line="360" w:lineRule="auto"/>
        <w:ind w:firstLine="480"/>
        <w:rPr>
          <w:rFonts w:hint="eastAsia" w:ascii="宋体" w:hAnsi="宋体" w:eastAsia="宋体" w:cs="宋体"/>
          <w:b/>
          <w:bCs/>
          <w:color w:val="auto"/>
          <w:sz w:val="24"/>
          <w:highlight w:val="none"/>
        </w:rPr>
      </w:pPr>
    </w:p>
    <w:p w14:paraId="46DDE9A0">
      <w:pPr>
        <w:spacing w:line="360" w:lineRule="auto"/>
        <w:ind w:firstLine="480"/>
        <w:rPr>
          <w:rFonts w:hint="eastAsia" w:ascii="宋体" w:hAnsi="宋体" w:eastAsia="宋体" w:cs="宋体"/>
          <w:b/>
          <w:bCs/>
          <w:color w:val="auto"/>
          <w:sz w:val="24"/>
          <w:highlight w:val="none"/>
        </w:rPr>
      </w:pPr>
    </w:p>
    <w:p w14:paraId="74832E88">
      <w:pPr>
        <w:spacing w:line="360" w:lineRule="auto"/>
        <w:ind w:firstLine="480"/>
        <w:rPr>
          <w:rFonts w:hint="eastAsia" w:ascii="宋体" w:hAnsi="宋体" w:eastAsia="宋体" w:cs="宋体"/>
          <w:b/>
          <w:bCs/>
          <w:color w:val="auto"/>
          <w:sz w:val="24"/>
          <w:highlight w:val="none"/>
        </w:rPr>
      </w:pPr>
    </w:p>
    <w:p w14:paraId="2D6A2C2F">
      <w:pPr>
        <w:spacing w:line="360" w:lineRule="auto"/>
        <w:rPr>
          <w:rFonts w:hint="eastAsia" w:ascii="宋体" w:hAnsi="宋体" w:eastAsia="宋体" w:cs="宋体"/>
          <w:color w:val="auto"/>
          <w:szCs w:val="21"/>
          <w:highlight w:val="none"/>
        </w:rPr>
      </w:pPr>
    </w:p>
    <w:p w14:paraId="4012F956">
      <w:pPr>
        <w:pStyle w:val="5"/>
        <w:spacing w:line="360" w:lineRule="auto"/>
        <w:ind w:firstLine="5271" w:firstLineChars="2500"/>
        <w:rPr>
          <w:rFonts w:hint="eastAsia" w:ascii="宋体" w:hAnsi="宋体" w:eastAsia="宋体" w:cs="宋体"/>
          <w:b/>
          <w:color w:val="auto"/>
          <w:highlight w:val="none"/>
          <w:u w:val="single"/>
        </w:rPr>
      </w:pPr>
      <w:r>
        <w:rPr>
          <w:rFonts w:hint="eastAsia" w:ascii="宋体" w:hAnsi="宋体" w:eastAsia="宋体" w:cs="宋体"/>
          <w:b/>
          <w:color w:val="auto"/>
          <w:highlight w:val="none"/>
        </w:rPr>
        <w:t>供应商（盖单位公章）：</w:t>
      </w:r>
      <w:r>
        <w:rPr>
          <w:rFonts w:hint="eastAsia" w:ascii="宋体" w:hAnsi="宋体" w:eastAsia="宋体" w:cs="宋体"/>
          <w:b/>
          <w:color w:val="auto"/>
          <w:highlight w:val="none"/>
          <w:u w:val="single"/>
        </w:rPr>
        <w:t xml:space="preserve">              </w:t>
      </w:r>
    </w:p>
    <w:p w14:paraId="1DE017DD">
      <w:pPr>
        <w:spacing w:line="360" w:lineRule="auto"/>
        <w:ind w:firstLine="5271" w:firstLineChars="2500"/>
        <w:rPr>
          <w:rFonts w:hint="eastAsia" w:ascii="宋体" w:hAnsi="宋体" w:eastAsia="宋体" w:cs="宋体"/>
          <w:color w:val="auto"/>
          <w:sz w:val="28"/>
          <w:szCs w:val="28"/>
          <w:highlight w:val="none"/>
        </w:rPr>
      </w:pPr>
      <w:r>
        <w:rPr>
          <w:rFonts w:hint="eastAsia" w:ascii="宋体" w:hAnsi="宋体" w:eastAsia="宋体" w:cs="宋体"/>
          <w:b/>
          <w:color w:val="auto"/>
          <w:szCs w:val="21"/>
          <w:highlight w:val="none"/>
        </w:rPr>
        <w:t>日 期：</w:t>
      </w:r>
      <w:r>
        <w:rPr>
          <w:rFonts w:hint="eastAsia" w:ascii="宋体" w:hAnsi="宋体" w:eastAsia="宋体" w:cs="宋体"/>
          <w:b/>
          <w:color w:val="auto"/>
          <w:szCs w:val="21"/>
          <w:highlight w:val="none"/>
          <w:u w:val="single"/>
        </w:rPr>
        <w:t xml:space="preserve">                             </w:t>
      </w:r>
    </w:p>
    <w:p w14:paraId="1329767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E197C17">
      <w:pPr>
        <w:pStyle w:val="13"/>
        <w:spacing w:line="360" w:lineRule="auto"/>
        <w:rPr>
          <w:rFonts w:hint="eastAsia" w:ascii="宋体" w:hAnsi="宋体" w:eastAsia="宋体" w:cs="宋体"/>
          <w:color w:val="auto"/>
          <w:highlight w:val="none"/>
        </w:rPr>
      </w:pPr>
      <w:bookmarkStart w:id="6" w:name="_Toc7235"/>
      <w:r>
        <w:rPr>
          <w:rFonts w:hint="eastAsia" w:ascii="宋体" w:hAnsi="宋体" w:eastAsia="宋体" w:cs="宋体"/>
          <w:color w:val="auto"/>
          <w:highlight w:val="none"/>
        </w:rPr>
        <w:t>法定代表人授权委托书</w:t>
      </w:r>
      <w:bookmarkEnd w:id="6"/>
    </w:p>
    <w:p w14:paraId="6F38C245">
      <w:pPr>
        <w:spacing w:line="360" w:lineRule="auto"/>
        <w:rPr>
          <w:rFonts w:hint="eastAsia" w:ascii="宋体" w:hAnsi="宋体" w:eastAsia="宋体" w:cs="宋体"/>
          <w:color w:val="auto"/>
          <w:szCs w:val="21"/>
          <w:highlight w:val="none"/>
        </w:rPr>
      </w:pPr>
    </w:p>
    <w:p w14:paraId="7EC8D87A">
      <w:pPr>
        <w:spacing w:line="360" w:lineRule="auto"/>
        <w:ind w:firstLine="420" w:firstLineChars="200"/>
        <w:rPr>
          <w:rFonts w:hint="eastAsia" w:ascii="宋体" w:hAnsi="宋体" w:eastAsia="宋体" w:cs="宋体"/>
          <w:color w:val="auto"/>
          <w:szCs w:val="21"/>
          <w:highlight w:val="none"/>
        </w:rPr>
      </w:pPr>
    </w:p>
    <w:p w14:paraId="70CBCF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本授权书声明：</w:t>
      </w:r>
      <w:r>
        <w:rPr>
          <w:rFonts w:hint="eastAsia" w:ascii="宋体" w:hAnsi="宋体" w:eastAsia="宋体" w:cs="宋体"/>
          <w:color w:val="auto"/>
          <w:szCs w:val="21"/>
          <w:highlight w:val="none"/>
          <w:u w:val="single"/>
        </w:rPr>
        <w:t xml:space="preserve">       （供应商全称）     </w:t>
      </w:r>
      <w:r>
        <w:rPr>
          <w:rFonts w:hint="eastAsia" w:ascii="宋体" w:hAnsi="宋体" w:eastAsia="宋体" w:cs="宋体"/>
          <w:color w:val="auto"/>
          <w:szCs w:val="21"/>
          <w:highlight w:val="none"/>
        </w:rPr>
        <w:t>的法定代表人代表本公司授权</w:t>
      </w:r>
      <w:r>
        <w:rPr>
          <w:rFonts w:hint="eastAsia" w:ascii="宋体" w:hAnsi="宋体" w:eastAsia="宋体" w:cs="宋体"/>
          <w:color w:val="auto"/>
          <w:szCs w:val="21"/>
          <w:highlight w:val="none"/>
          <w:u w:val="single"/>
        </w:rPr>
        <w:t xml:space="preserve">   （委托代理人姓名）   </w:t>
      </w:r>
      <w:r>
        <w:rPr>
          <w:rFonts w:hint="eastAsia" w:ascii="宋体" w:hAnsi="宋体" w:eastAsia="宋体" w:cs="宋体"/>
          <w:color w:val="auto"/>
          <w:szCs w:val="21"/>
          <w:highlight w:val="none"/>
        </w:rPr>
        <w:t>为本公司合法代理人，以本单位名义亲自出席参加贵方组织的</w:t>
      </w:r>
      <w:r>
        <w:rPr>
          <w:rFonts w:hint="eastAsia" w:ascii="宋体" w:hAnsi="宋体" w:eastAsia="宋体" w:cs="宋体"/>
          <w:color w:val="auto"/>
          <w:szCs w:val="21"/>
          <w:highlight w:val="none"/>
          <w:u w:val="single"/>
        </w:rPr>
        <w:t xml:space="preserve">    （采购项目名称）    </w:t>
      </w:r>
      <w:r>
        <w:rPr>
          <w:rFonts w:hint="eastAsia" w:ascii="宋体" w:hAnsi="宋体" w:eastAsia="宋体" w:cs="宋体"/>
          <w:color w:val="auto"/>
          <w:szCs w:val="21"/>
          <w:highlight w:val="none"/>
        </w:rPr>
        <w:t>项目（项目编号：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）的谈判采购。代理人在本项目谈判过程中所签署的一切文件和处理与之有关的一切事务，我方均予承认。</w:t>
      </w:r>
    </w:p>
    <w:p w14:paraId="3DA67F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代理人无转委托权。</w:t>
      </w:r>
    </w:p>
    <w:p w14:paraId="073E8C3D">
      <w:pPr>
        <w:spacing w:line="360" w:lineRule="auto"/>
        <w:ind w:firstLine="420" w:firstLineChars="200"/>
        <w:rPr>
          <w:rFonts w:hint="eastAsia" w:ascii="宋体" w:hAnsi="宋体" w:eastAsia="宋体" w:cs="宋体"/>
          <w:color w:val="auto"/>
          <w:szCs w:val="21"/>
          <w:highlight w:val="none"/>
        </w:rPr>
      </w:pPr>
    </w:p>
    <w:p w14:paraId="2B410317">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  应  商：</w:t>
      </w:r>
      <w:r>
        <w:rPr>
          <w:rFonts w:hint="eastAsia" w:ascii="宋体" w:hAnsi="宋体" w:eastAsia="宋体" w:cs="宋体"/>
          <w:b/>
          <w:color w:val="auto"/>
          <w:szCs w:val="21"/>
          <w:highlight w:val="none"/>
          <w:u w:val="single"/>
        </w:rPr>
        <w:t xml:space="preserve">        （全称）      </w:t>
      </w:r>
      <w:r>
        <w:rPr>
          <w:rFonts w:hint="eastAsia" w:ascii="宋体" w:hAnsi="宋体" w:eastAsia="宋体" w:cs="宋体"/>
          <w:b/>
          <w:color w:val="auto"/>
          <w:szCs w:val="21"/>
          <w:highlight w:val="none"/>
        </w:rPr>
        <w:t>（盖单位公章）</w:t>
      </w:r>
    </w:p>
    <w:p w14:paraId="2F62900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w:t>
      </w:r>
      <w:bookmarkStart w:id="7" w:name="_Hlk502067168"/>
      <w:r>
        <w:rPr>
          <w:rFonts w:hint="eastAsia" w:ascii="宋体" w:hAnsi="宋体" w:eastAsia="宋体" w:cs="宋体"/>
          <w:b/>
          <w:color w:val="auto"/>
          <w:szCs w:val="21"/>
          <w:highlight w:val="none"/>
        </w:rPr>
        <w:t>签字或盖章</w:t>
      </w:r>
      <w:bookmarkEnd w:id="7"/>
      <w:r>
        <w:rPr>
          <w:rFonts w:hint="eastAsia" w:ascii="宋体" w:hAnsi="宋体" w:eastAsia="宋体" w:cs="宋体"/>
          <w:b/>
          <w:color w:val="auto"/>
          <w:szCs w:val="21"/>
          <w:highlight w:val="none"/>
        </w:rPr>
        <w:t>）</w:t>
      </w:r>
    </w:p>
    <w:p w14:paraId="5E1BFD6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法定代表人身份证号码：</w:t>
      </w:r>
      <w:r>
        <w:rPr>
          <w:rFonts w:hint="eastAsia" w:ascii="宋体" w:hAnsi="宋体" w:eastAsia="宋体" w:cs="宋体"/>
          <w:b/>
          <w:color w:val="auto"/>
          <w:szCs w:val="21"/>
          <w:highlight w:val="none"/>
          <w:u w:val="single"/>
        </w:rPr>
        <w:t xml:space="preserve">                             </w:t>
      </w:r>
    </w:p>
    <w:p w14:paraId="6D256C8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委托代理人：</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（签字或盖章）</w:t>
      </w:r>
    </w:p>
    <w:p w14:paraId="547BE0A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职      务：</w:t>
      </w:r>
      <w:r>
        <w:rPr>
          <w:rFonts w:hint="eastAsia" w:ascii="宋体" w:hAnsi="宋体" w:eastAsia="宋体" w:cs="宋体"/>
          <w:b/>
          <w:color w:val="auto"/>
          <w:szCs w:val="21"/>
          <w:highlight w:val="none"/>
          <w:u w:val="single"/>
        </w:rPr>
        <w:t xml:space="preserve">                             </w:t>
      </w:r>
    </w:p>
    <w:p w14:paraId="4C5D158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代理人身份证号码：</w:t>
      </w:r>
      <w:r>
        <w:rPr>
          <w:rFonts w:hint="eastAsia" w:ascii="宋体" w:hAnsi="宋体" w:eastAsia="宋体" w:cs="宋体"/>
          <w:b/>
          <w:color w:val="auto"/>
          <w:szCs w:val="21"/>
          <w:highlight w:val="none"/>
          <w:u w:val="single"/>
        </w:rPr>
        <w:t xml:space="preserve">                             </w:t>
      </w:r>
    </w:p>
    <w:p w14:paraId="57ECE6B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日期：</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年</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月</w:t>
      </w:r>
      <w:r>
        <w:rPr>
          <w:rFonts w:hint="eastAsia" w:ascii="宋体" w:hAnsi="宋体" w:eastAsia="宋体" w:cs="宋体"/>
          <w:b/>
          <w:color w:val="auto"/>
          <w:szCs w:val="21"/>
          <w:highlight w:val="none"/>
          <w:u w:val="single"/>
        </w:rPr>
        <w:t xml:space="preserve">        </w:t>
      </w:r>
      <w:r>
        <w:rPr>
          <w:rFonts w:hint="eastAsia" w:ascii="宋体" w:hAnsi="宋体" w:eastAsia="宋体" w:cs="宋体"/>
          <w:b/>
          <w:color w:val="auto"/>
          <w:szCs w:val="21"/>
          <w:highlight w:val="none"/>
        </w:rPr>
        <w:t>日</w:t>
      </w:r>
    </w:p>
    <w:p w14:paraId="63AE80E3">
      <w:pPr>
        <w:spacing w:line="360" w:lineRule="auto"/>
        <w:ind w:firstLine="420" w:firstLineChars="200"/>
        <w:rPr>
          <w:rFonts w:hint="eastAsia" w:ascii="宋体" w:hAnsi="宋体" w:eastAsia="宋体" w:cs="宋体"/>
          <w:color w:val="auto"/>
          <w:szCs w:val="21"/>
          <w:highlight w:val="none"/>
        </w:rPr>
      </w:pPr>
    </w:p>
    <w:p w14:paraId="07744A7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附：授权代理人身份证复印件</w:t>
      </w:r>
    </w:p>
    <w:p w14:paraId="72046342">
      <w:pPr>
        <w:spacing w:line="360" w:lineRule="auto"/>
        <w:ind w:firstLine="420" w:firstLineChars="200"/>
        <w:rPr>
          <w:rFonts w:hint="eastAsia" w:ascii="宋体" w:hAnsi="宋体" w:eastAsia="宋体" w:cs="宋体"/>
          <w:color w:val="auto"/>
          <w:szCs w:val="21"/>
          <w:highlight w:val="none"/>
        </w:rPr>
      </w:pPr>
    </w:p>
    <w:p w14:paraId="2E7BEC40">
      <w:pPr>
        <w:spacing w:line="360" w:lineRule="auto"/>
        <w:ind w:firstLine="420" w:firstLineChars="200"/>
        <w:rPr>
          <w:rFonts w:hint="eastAsia" w:ascii="宋体" w:hAnsi="宋体" w:eastAsia="宋体" w:cs="宋体"/>
          <w:color w:val="auto"/>
          <w:szCs w:val="21"/>
          <w:highlight w:val="none"/>
        </w:rPr>
      </w:pPr>
    </w:p>
    <w:p w14:paraId="51C60163">
      <w:pPr>
        <w:spacing w:line="360" w:lineRule="auto"/>
        <w:ind w:firstLine="420" w:firstLineChars="200"/>
        <w:rPr>
          <w:rFonts w:hint="eastAsia" w:ascii="宋体" w:hAnsi="宋体" w:eastAsia="宋体" w:cs="宋体"/>
          <w:color w:val="auto"/>
          <w:szCs w:val="21"/>
          <w:highlight w:val="none"/>
        </w:rPr>
      </w:pPr>
    </w:p>
    <w:p w14:paraId="4CD16A39">
      <w:pPr>
        <w:pStyle w:val="2"/>
        <w:rPr>
          <w:rFonts w:hint="eastAsia"/>
        </w:rPr>
      </w:pPr>
    </w:p>
    <w:p w14:paraId="074C171E">
      <w:pPr>
        <w:spacing w:line="360" w:lineRule="auto"/>
        <w:ind w:firstLine="420" w:firstLineChars="200"/>
        <w:rPr>
          <w:rFonts w:hint="eastAsia" w:ascii="宋体" w:hAnsi="宋体" w:eastAsia="宋体" w:cs="宋体"/>
          <w:color w:val="auto"/>
          <w:szCs w:val="21"/>
          <w:highlight w:val="none"/>
        </w:rPr>
      </w:pPr>
    </w:p>
    <w:p w14:paraId="1BECB07A">
      <w:pPr>
        <w:spacing w:line="360" w:lineRule="auto"/>
        <w:ind w:firstLine="420" w:firstLineChars="200"/>
        <w:rPr>
          <w:rFonts w:hint="eastAsia" w:ascii="宋体" w:hAnsi="宋体" w:eastAsia="宋体" w:cs="宋体"/>
          <w:color w:val="auto"/>
          <w:szCs w:val="21"/>
          <w:highlight w:val="none"/>
        </w:rPr>
      </w:pPr>
    </w:p>
    <w:p w14:paraId="5142620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注：代理人出席谈判会议时，应提供本人身份证（如非中国国籍应提供护照）原件交由谈判小组核验。</w:t>
      </w:r>
    </w:p>
    <w:p w14:paraId="3AA66353">
      <w:pPr>
        <w:pStyle w:val="5"/>
        <w:spacing w:line="360" w:lineRule="auto"/>
        <w:ind w:firstLine="42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30"/>
          <w:szCs w:val="30"/>
          <w:lang w:eastAsia="zh-CN"/>
        </w:rPr>
        <w:br w:type="page"/>
      </w:r>
      <w:bookmarkStart w:id="8" w:name="_Toc5740"/>
    </w:p>
    <w:p w14:paraId="0D527AF2">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四、服务</w:t>
      </w:r>
      <w:r>
        <w:rPr>
          <w:rFonts w:hint="eastAsia" w:ascii="仿宋_GB2312" w:hAnsi="Calibri" w:eastAsia="仿宋_GB2312" w:cs="Times New Roman"/>
          <w:color w:val="000000"/>
          <w:sz w:val="36"/>
          <w:szCs w:val="36"/>
        </w:rPr>
        <w:t>响应及偏离表</w:t>
      </w:r>
      <w:bookmarkEnd w:id="8"/>
    </w:p>
    <w:tbl>
      <w:tblPr>
        <w:tblStyle w:val="11"/>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2640"/>
        <w:gridCol w:w="1747"/>
        <w:gridCol w:w="1747"/>
        <w:gridCol w:w="1747"/>
      </w:tblGrid>
      <w:tr w14:paraId="3D5C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33FEFFB8">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2640" w:type="dxa"/>
            <w:vAlign w:val="center"/>
          </w:tcPr>
          <w:p w14:paraId="68502B93">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谈判公告及服务要求</w:t>
            </w:r>
          </w:p>
        </w:tc>
        <w:tc>
          <w:tcPr>
            <w:tcW w:w="1747" w:type="dxa"/>
            <w:vAlign w:val="center"/>
          </w:tcPr>
          <w:p w14:paraId="1B79A57C">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41FE51EB">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147247B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4AA9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69EDE44">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2640" w:type="dxa"/>
            <w:vAlign w:val="center"/>
          </w:tcPr>
          <w:p w14:paraId="1D1BB069">
            <w:pPr>
              <w:snapToGrid w:val="0"/>
              <w:jc w:val="center"/>
              <w:rPr>
                <w:rFonts w:ascii="仿宋_GB2312" w:hAnsi="宋体" w:eastAsia="仿宋_GB2312"/>
                <w:b/>
                <w:color w:val="000000"/>
                <w:sz w:val="28"/>
                <w:szCs w:val="28"/>
              </w:rPr>
            </w:pPr>
          </w:p>
        </w:tc>
        <w:tc>
          <w:tcPr>
            <w:tcW w:w="1747" w:type="dxa"/>
            <w:vAlign w:val="center"/>
          </w:tcPr>
          <w:p w14:paraId="09FBD17B">
            <w:pPr>
              <w:snapToGrid w:val="0"/>
              <w:rPr>
                <w:rFonts w:hint="default" w:ascii="仿宋_GB2312" w:eastAsia="仿宋_GB2312"/>
                <w:color w:val="000000"/>
                <w:sz w:val="28"/>
                <w:szCs w:val="28"/>
                <w:lang w:val="en-US" w:eastAsia="zh-CN"/>
              </w:rPr>
            </w:pPr>
          </w:p>
        </w:tc>
        <w:tc>
          <w:tcPr>
            <w:tcW w:w="1747" w:type="dxa"/>
            <w:vAlign w:val="center"/>
          </w:tcPr>
          <w:p w14:paraId="5963AE72">
            <w:pPr>
              <w:snapToGrid w:val="0"/>
              <w:rPr>
                <w:rFonts w:hint="default" w:ascii="仿宋_GB2312" w:eastAsia="仿宋_GB2312"/>
                <w:color w:val="000000"/>
                <w:sz w:val="28"/>
                <w:szCs w:val="28"/>
                <w:lang w:val="en-US" w:eastAsia="zh-CN"/>
              </w:rPr>
            </w:pPr>
          </w:p>
        </w:tc>
        <w:tc>
          <w:tcPr>
            <w:tcW w:w="1747" w:type="dxa"/>
            <w:vAlign w:val="center"/>
          </w:tcPr>
          <w:p w14:paraId="039DFF41">
            <w:pPr>
              <w:snapToGrid w:val="0"/>
              <w:rPr>
                <w:rFonts w:hint="default" w:ascii="仿宋_GB2312" w:eastAsia="仿宋_GB2312"/>
                <w:color w:val="000000"/>
                <w:sz w:val="28"/>
                <w:szCs w:val="28"/>
                <w:lang w:val="en-US" w:eastAsia="zh-CN"/>
              </w:rPr>
            </w:pPr>
          </w:p>
        </w:tc>
      </w:tr>
      <w:tr w14:paraId="7C32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2371D5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2640" w:type="dxa"/>
            <w:vAlign w:val="center"/>
          </w:tcPr>
          <w:p w14:paraId="2A8A24DD">
            <w:pPr>
              <w:snapToGrid w:val="0"/>
              <w:jc w:val="center"/>
              <w:rPr>
                <w:rFonts w:ascii="仿宋_GB2312" w:hAnsi="宋体" w:eastAsia="仿宋_GB2312"/>
                <w:b/>
                <w:color w:val="000000"/>
                <w:sz w:val="28"/>
                <w:szCs w:val="28"/>
              </w:rPr>
            </w:pPr>
          </w:p>
        </w:tc>
        <w:tc>
          <w:tcPr>
            <w:tcW w:w="1747" w:type="dxa"/>
            <w:vAlign w:val="center"/>
          </w:tcPr>
          <w:p w14:paraId="348B61DF">
            <w:pPr>
              <w:snapToGrid w:val="0"/>
              <w:rPr>
                <w:rFonts w:hint="eastAsia" w:ascii="仿宋_GB2312" w:eastAsia="仿宋_GB2312"/>
                <w:color w:val="000000"/>
                <w:sz w:val="28"/>
                <w:szCs w:val="28"/>
                <w:lang w:val="en-US" w:eastAsia="zh-CN"/>
              </w:rPr>
            </w:pPr>
          </w:p>
        </w:tc>
        <w:tc>
          <w:tcPr>
            <w:tcW w:w="1747" w:type="dxa"/>
            <w:vAlign w:val="center"/>
          </w:tcPr>
          <w:p w14:paraId="145C5827">
            <w:pPr>
              <w:snapToGrid w:val="0"/>
              <w:rPr>
                <w:rFonts w:hint="eastAsia" w:ascii="仿宋_GB2312" w:eastAsia="仿宋_GB2312"/>
                <w:color w:val="000000"/>
                <w:sz w:val="28"/>
                <w:szCs w:val="28"/>
                <w:lang w:val="en-US" w:eastAsia="zh-CN"/>
              </w:rPr>
            </w:pPr>
          </w:p>
        </w:tc>
        <w:tc>
          <w:tcPr>
            <w:tcW w:w="1747" w:type="dxa"/>
            <w:vAlign w:val="center"/>
          </w:tcPr>
          <w:p w14:paraId="5E02C49A">
            <w:pPr>
              <w:snapToGrid w:val="0"/>
              <w:rPr>
                <w:rFonts w:hint="eastAsia" w:ascii="仿宋_GB2312" w:eastAsia="仿宋_GB2312"/>
                <w:color w:val="000000"/>
                <w:sz w:val="28"/>
                <w:szCs w:val="28"/>
                <w:lang w:val="en-US" w:eastAsia="zh-CN"/>
              </w:rPr>
            </w:pPr>
          </w:p>
        </w:tc>
      </w:tr>
      <w:tr w14:paraId="3CD4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F9232CA">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3</w:t>
            </w:r>
          </w:p>
        </w:tc>
        <w:tc>
          <w:tcPr>
            <w:tcW w:w="2640" w:type="dxa"/>
            <w:vAlign w:val="center"/>
          </w:tcPr>
          <w:p w14:paraId="0102038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08C30A6E">
            <w:pPr>
              <w:snapToGrid w:val="0"/>
              <w:ind w:firstLine="2800" w:firstLineChars="1000"/>
              <w:rPr>
                <w:rFonts w:ascii="仿宋_GB2312" w:eastAsia="仿宋_GB2312"/>
                <w:color w:val="000000"/>
                <w:sz w:val="28"/>
                <w:szCs w:val="28"/>
              </w:rPr>
            </w:pPr>
          </w:p>
        </w:tc>
        <w:tc>
          <w:tcPr>
            <w:tcW w:w="1747" w:type="dxa"/>
            <w:vAlign w:val="center"/>
          </w:tcPr>
          <w:p w14:paraId="43AE8FA6">
            <w:pPr>
              <w:snapToGrid w:val="0"/>
              <w:ind w:firstLine="2800" w:firstLineChars="1000"/>
              <w:rPr>
                <w:rFonts w:ascii="仿宋_GB2312" w:eastAsia="仿宋_GB2312"/>
                <w:color w:val="000000"/>
                <w:sz w:val="28"/>
                <w:szCs w:val="28"/>
              </w:rPr>
            </w:pPr>
          </w:p>
        </w:tc>
        <w:tc>
          <w:tcPr>
            <w:tcW w:w="1747" w:type="dxa"/>
            <w:vAlign w:val="center"/>
          </w:tcPr>
          <w:p w14:paraId="21EF3CB4">
            <w:pPr>
              <w:snapToGrid w:val="0"/>
              <w:ind w:firstLine="2800" w:firstLineChars="1000"/>
              <w:rPr>
                <w:rFonts w:ascii="仿宋_GB2312" w:eastAsia="仿宋_GB2312"/>
                <w:color w:val="000000"/>
                <w:sz w:val="28"/>
                <w:szCs w:val="28"/>
              </w:rPr>
            </w:pPr>
          </w:p>
        </w:tc>
      </w:tr>
      <w:tr w14:paraId="5AD9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679D8F50">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4</w:t>
            </w:r>
          </w:p>
        </w:tc>
        <w:tc>
          <w:tcPr>
            <w:tcW w:w="2640" w:type="dxa"/>
            <w:vAlign w:val="center"/>
          </w:tcPr>
          <w:p w14:paraId="16363FD6">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201FE2F">
            <w:pPr>
              <w:snapToGrid w:val="0"/>
              <w:ind w:firstLine="2800" w:firstLineChars="1000"/>
              <w:rPr>
                <w:rFonts w:ascii="仿宋_GB2312" w:eastAsia="仿宋_GB2312"/>
                <w:color w:val="000000"/>
                <w:sz w:val="28"/>
                <w:szCs w:val="28"/>
              </w:rPr>
            </w:pPr>
          </w:p>
        </w:tc>
        <w:tc>
          <w:tcPr>
            <w:tcW w:w="1747" w:type="dxa"/>
            <w:vAlign w:val="center"/>
          </w:tcPr>
          <w:p w14:paraId="4A090128">
            <w:pPr>
              <w:snapToGrid w:val="0"/>
              <w:ind w:firstLine="2800" w:firstLineChars="1000"/>
              <w:rPr>
                <w:rFonts w:ascii="仿宋_GB2312" w:eastAsia="仿宋_GB2312"/>
                <w:color w:val="000000"/>
                <w:sz w:val="28"/>
                <w:szCs w:val="28"/>
              </w:rPr>
            </w:pPr>
          </w:p>
        </w:tc>
        <w:tc>
          <w:tcPr>
            <w:tcW w:w="1747" w:type="dxa"/>
            <w:vAlign w:val="center"/>
          </w:tcPr>
          <w:p w14:paraId="3180ACFF">
            <w:pPr>
              <w:snapToGrid w:val="0"/>
              <w:ind w:firstLine="2800" w:firstLineChars="1000"/>
              <w:rPr>
                <w:rFonts w:ascii="仿宋_GB2312" w:eastAsia="仿宋_GB2312"/>
                <w:color w:val="000000"/>
                <w:sz w:val="28"/>
                <w:szCs w:val="28"/>
              </w:rPr>
            </w:pPr>
          </w:p>
        </w:tc>
      </w:tr>
      <w:tr w14:paraId="0A48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047C4FDE">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5</w:t>
            </w:r>
          </w:p>
        </w:tc>
        <w:tc>
          <w:tcPr>
            <w:tcW w:w="2640" w:type="dxa"/>
            <w:vAlign w:val="center"/>
          </w:tcPr>
          <w:p w14:paraId="23C8EE1D">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508965EC">
            <w:pPr>
              <w:snapToGrid w:val="0"/>
              <w:ind w:firstLine="2800" w:firstLineChars="1000"/>
              <w:rPr>
                <w:rFonts w:ascii="仿宋_GB2312" w:eastAsia="仿宋_GB2312"/>
                <w:color w:val="000000"/>
                <w:sz w:val="28"/>
                <w:szCs w:val="28"/>
              </w:rPr>
            </w:pPr>
          </w:p>
        </w:tc>
        <w:tc>
          <w:tcPr>
            <w:tcW w:w="1747" w:type="dxa"/>
            <w:vAlign w:val="center"/>
          </w:tcPr>
          <w:p w14:paraId="24677F4E">
            <w:pPr>
              <w:snapToGrid w:val="0"/>
              <w:ind w:firstLine="2800" w:firstLineChars="1000"/>
              <w:rPr>
                <w:rFonts w:ascii="仿宋_GB2312" w:eastAsia="仿宋_GB2312"/>
                <w:color w:val="000000"/>
                <w:sz w:val="28"/>
                <w:szCs w:val="28"/>
              </w:rPr>
            </w:pPr>
          </w:p>
        </w:tc>
        <w:tc>
          <w:tcPr>
            <w:tcW w:w="1747" w:type="dxa"/>
            <w:vAlign w:val="center"/>
          </w:tcPr>
          <w:p w14:paraId="735E8A35">
            <w:pPr>
              <w:snapToGrid w:val="0"/>
              <w:ind w:firstLine="2800" w:firstLineChars="1000"/>
              <w:rPr>
                <w:rFonts w:ascii="仿宋_GB2312" w:eastAsia="仿宋_GB2312"/>
                <w:color w:val="000000"/>
                <w:sz w:val="28"/>
                <w:szCs w:val="28"/>
              </w:rPr>
            </w:pPr>
          </w:p>
        </w:tc>
      </w:tr>
      <w:tr w14:paraId="39B1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78" w:type="dxa"/>
            <w:vAlign w:val="center"/>
          </w:tcPr>
          <w:p w14:paraId="5260F33E">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2640" w:type="dxa"/>
            <w:vAlign w:val="center"/>
          </w:tcPr>
          <w:p w14:paraId="2DE48827">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36973C67">
            <w:pPr>
              <w:snapToGrid w:val="0"/>
              <w:ind w:firstLine="2800" w:firstLineChars="1000"/>
              <w:rPr>
                <w:rFonts w:ascii="仿宋_GB2312" w:eastAsia="仿宋_GB2312"/>
                <w:color w:val="000000"/>
                <w:sz w:val="28"/>
                <w:szCs w:val="28"/>
              </w:rPr>
            </w:pPr>
          </w:p>
        </w:tc>
        <w:tc>
          <w:tcPr>
            <w:tcW w:w="1747" w:type="dxa"/>
            <w:vAlign w:val="center"/>
          </w:tcPr>
          <w:p w14:paraId="20DE0DC1">
            <w:pPr>
              <w:snapToGrid w:val="0"/>
              <w:ind w:firstLine="2800" w:firstLineChars="1000"/>
              <w:rPr>
                <w:rFonts w:ascii="仿宋_GB2312" w:eastAsia="仿宋_GB2312"/>
                <w:color w:val="000000"/>
                <w:sz w:val="28"/>
                <w:szCs w:val="28"/>
              </w:rPr>
            </w:pPr>
          </w:p>
        </w:tc>
        <w:tc>
          <w:tcPr>
            <w:tcW w:w="1747" w:type="dxa"/>
            <w:vAlign w:val="center"/>
          </w:tcPr>
          <w:p w14:paraId="3D35B098">
            <w:pPr>
              <w:snapToGrid w:val="0"/>
              <w:ind w:firstLine="2800" w:firstLineChars="1000"/>
              <w:rPr>
                <w:rFonts w:ascii="仿宋_GB2312" w:eastAsia="仿宋_GB2312"/>
                <w:color w:val="000000"/>
                <w:sz w:val="28"/>
                <w:szCs w:val="28"/>
              </w:rPr>
            </w:pPr>
          </w:p>
        </w:tc>
      </w:tr>
    </w:tbl>
    <w:p w14:paraId="0A1E370D">
      <w:pPr>
        <w:pStyle w:val="5"/>
        <w:spacing w:line="360" w:lineRule="auto"/>
        <w:ind w:firstLine="420"/>
        <w:rPr>
          <w:rFonts w:hint="eastAsia" w:ascii="宋体" w:hAnsi="宋体" w:eastAsia="宋体" w:cs="宋体"/>
          <w:color w:val="auto"/>
          <w:highlight w:val="none"/>
        </w:rPr>
      </w:pPr>
      <w:r>
        <w:rPr>
          <w:rFonts w:hint="eastAsia" w:ascii="宋体" w:hAnsi="宋体" w:eastAsia="宋体" w:cs="宋体"/>
          <w:b/>
          <w:color w:val="auto"/>
          <w:highlight w:val="none"/>
        </w:rPr>
        <w:t>注：</w:t>
      </w:r>
      <w:r>
        <w:rPr>
          <w:rFonts w:hint="eastAsia" w:ascii="宋体" w:hAnsi="宋体" w:eastAsia="宋体" w:cs="宋体"/>
          <w:color w:val="auto"/>
          <w:highlight w:val="none"/>
        </w:rPr>
        <w:t>“偏离”系指“正偏离”、“负偏离”或“无偏离”。</w:t>
      </w:r>
      <w:r>
        <w:rPr>
          <w:rFonts w:hint="eastAsia" w:ascii="宋体" w:hAnsi="宋体" w:eastAsia="宋体" w:cs="宋体"/>
          <w:b/>
          <w:color w:val="auto"/>
          <w:highlight w:val="none"/>
        </w:rPr>
        <w:t>如无偏差，供应商不需要填表，但应声明：</w:t>
      </w:r>
      <w:r>
        <w:rPr>
          <w:rFonts w:hint="eastAsia" w:ascii="宋体" w:hAnsi="宋体" w:eastAsia="宋体" w:cs="宋体"/>
          <w:b/>
          <w:color w:val="auto"/>
          <w:sz w:val="32"/>
          <w:highlight w:val="none"/>
        </w:rPr>
        <w:t>“本响应文件完全响应</w:t>
      </w:r>
      <w:r>
        <w:rPr>
          <w:rFonts w:hint="eastAsia" w:ascii="宋体" w:hAnsi="宋体" w:eastAsia="宋体" w:cs="宋体"/>
          <w:b/>
          <w:color w:val="auto"/>
          <w:sz w:val="32"/>
          <w:highlight w:val="none"/>
          <w:lang w:val="en-US" w:eastAsia="zh-CN"/>
        </w:rPr>
        <w:t>谈判公告</w:t>
      </w:r>
      <w:r>
        <w:rPr>
          <w:rFonts w:hint="eastAsia" w:ascii="宋体" w:hAnsi="宋体" w:eastAsia="宋体" w:cs="宋体"/>
          <w:b/>
          <w:color w:val="auto"/>
          <w:sz w:val="32"/>
          <w:highlight w:val="none"/>
        </w:rPr>
        <w:t>所有条款的要求，无偏差。”</w:t>
      </w:r>
    </w:p>
    <w:p w14:paraId="00CDBF2D">
      <w:pPr>
        <w:spacing w:line="500" w:lineRule="exact"/>
        <w:rPr>
          <w:rFonts w:hint="eastAsia" w:ascii="仿宋_GB2312" w:eastAsia="仿宋_GB2312"/>
          <w:color w:val="000000"/>
          <w:sz w:val="28"/>
          <w:szCs w:val="28"/>
        </w:rPr>
      </w:pPr>
    </w:p>
    <w:p w14:paraId="55355A66">
      <w:pPr>
        <w:spacing w:line="500" w:lineRule="exact"/>
        <w:ind w:firstLine="3080" w:firstLineChars="1100"/>
        <w:rPr>
          <w:rFonts w:hint="eastAsia" w:ascii="仿宋_GB2312" w:eastAsia="仿宋_GB2312"/>
          <w:color w:val="000000"/>
          <w:sz w:val="28"/>
          <w:szCs w:val="28"/>
        </w:rPr>
      </w:pPr>
    </w:p>
    <w:p w14:paraId="562FF7AA">
      <w:pPr>
        <w:pStyle w:val="5"/>
        <w:rPr>
          <w:rFonts w:hint="eastAsia" w:ascii="仿宋_GB2312" w:eastAsia="仿宋_GB2312"/>
          <w:color w:val="000000"/>
          <w:sz w:val="28"/>
          <w:szCs w:val="28"/>
        </w:rPr>
      </w:pPr>
    </w:p>
    <w:p w14:paraId="29A0CC00">
      <w:pPr>
        <w:pStyle w:val="5"/>
        <w:rPr>
          <w:rFonts w:hint="eastAsia" w:ascii="仿宋_GB2312" w:eastAsia="仿宋_GB2312"/>
          <w:color w:val="000000"/>
          <w:sz w:val="28"/>
          <w:szCs w:val="28"/>
        </w:rPr>
      </w:pPr>
    </w:p>
    <w:p w14:paraId="1FA63810">
      <w:pPr>
        <w:pStyle w:val="5"/>
        <w:rPr>
          <w:rFonts w:hint="eastAsia" w:ascii="仿宋_GB2312" w:eastAsia="仿宋_GB2312"/>
          <w:color w:val="000000"/>
          <w:sz w:val="28"/>
          <w:szCs w:val="28"/>
        </w:rPr>
      </w:pPr>
    </w:p>
    <w:p w14:paraId="766EA2A7">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76554E2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791754B7">
      <w:pPr>
        <w:spacing w:line="500" w:lineRule="exact"/>
        <w:ind w:firstLine="3080" w:firstLineChars="1100"/>
        <w:rPr>
          <w:rFonts w:hint="eastAsia" w:ascii="仿宋_GB2312" w:eastAsia="仿宋_GB2312"/>
          <w:color w:val="000000"/>
          <w:sz w:val="28"/>
          <w:szCs w:val="28"/>
        </w:rPr>
      </w:pPr>
      <w:r>
        <w:rPr>
          <w:rFonts w:hint="eastAsia" w:ascii="仿宋_GB2312" w:eastAsia="仿宋_GB2312"/>
          <w:color w:val="000000"/>
          <w:sz w:val="28"/>
          <w:szCs w:val="28"/>
        </w:rPr>
        <w:t>日期：</w:t>
      </w:r>
    </w:p>
    <w:p w14:paraId="09F975FD">
      <w:pPr>
        <w:pStyle w:val="5"/>
        <w:rPr>
          <w:rFonts w:hint="eastAsia" w:ascii="仿宋_GB2312" w:eastAsia="仿宋_GB2312"/>
          <w:color w:val="000000"/>
          <w:sz w:val="28"/>
          <w:szCs w:val="28"/>
        </w:rPr>
      </w:pPr>
    </w:p>
    <w:p w14:paraId="079B4EAD">
      <w:pPr>
        <w:pStyle w:val="5"/>
        <w:rPr>
          <w:rFonts w:hint="eastAsia" w:ascii="仿宋_GB2312" w:eastAsia="仿宋_GB2312"/>
          <w:color w:val="000000"/>
          <w:sz w:val="28"/>
          <w:szCs w:val="28"/>
        </w:rPr>
      </w:pPr>
    </w:p>
    <w:p w14:paraId="2F71320F">
      <w:pPr>
        <w:pStyle w:val="5"/>
        <w:rPr>
          <w:rFonts w:hint="eastAsia" w:ascii="仿宋_GB2312" w:eastAsia="仿宋_GB2312"/>
          <w:color w:val="000000"/>
          <w:sz w:val="28"/>
          <w:szCs w:val="28"/>
          <w:lang w:val="en-US" w:eastAsia="zh-CN"/>
        </w:rPr>
      </w:pPr>
    </w:p>
    <w:p w14:paraId="3E5D9E49">
      <w:pPr>
        <w:pStyle w:val="3"/>
        <w:jc w:val="center"/>
        <w:rPr>
          <w:rFonts w:hint="eastAsia" w:ascii="仿宋_GB2312" w:hAnsi="Calibri" w:eastAsia="仿宋_GB2312" w:cs="Times New Roman"/>
          <w:color w:val="000000"/>
          <w:sz w:val="36"/>
          <w:szCs w:val="36"/>
          <w:lang w:val="en-US" w:eastAsia="zh-CN"/>
        </w:rPr>
      </w:pPr>
      <w:bookmarkStart w:id="9" w:name="_Toc3"/>
      <w:r>
        <w:rPr>
          <w:rFonts w:hint="eastAsia" w:ascii="仿宋_GB2312" w:hAnsi="Calibri" w:eastAsia="仿宋_GB2312" w:cs="Times New Roman"/>
          <w:color w:val="000000"/>
          <w:sz w:val="36"/>
          <w:szCs w:val="36"/>
          <w:lang w:val="en-US" w:eastAsia="zh-CN"/>
        </w:rPr>
        <w:t>五、资格证明文件</w:t>
      </w:r>
      <w:bookmarkEnd w:id="9"/>
    </w:p>
    <w:p w14:paraId="656F889B">
      <w:pPr>
        <w:ind w:firstLine="480" w:firstLineChars="200"/>
        <w:jc w:val="left"/>
        <w:rPr>
          <w:rFonts w:hint="eastAsia" w:ascii="方正仿宋_GB2312" w:hAnsi="方正仿宋_GB2312" w:eastAsia="方正仿宋_GB2312" w:cs="方正仿宋_GB2312"/>
          <w:color w:val="auto"/>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w:t>
      </w: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服务商须为在中华人民共和国境内依法注册的独立法人企业，具备有效的营业执照，</w:t>
      </w:r>
      <w:r>
        <w:rPr>
          <w:rFonts w:hint="eastAsia" w:ascii="方正仿宋_GB2312" w:hAnsi="方正仿宋_GB2312" w:eastAsia="方正仿宋_GB2312" w:cs="方正仿宋_GB2312"/>
          <w:b/>
          <w:bCs/>
          <w:color w:val="auto"/>
          <w:kern w:val="2"/>
          <w:sz w:val="24"/>
          <w:szCs w:val="24"/>
          <w:highlight w:val="none"/>
          <w:lang w:val="en-US" w:eastAsia="zh-CN" w:bidi="ar-SA"/>
        </w:rPr>
        <w:t>经营范围须包含技术服务、技术开发、实验室技术咨询等相关内容</w:t>
      </w:r>
      <w:r>
        <w:rPr>
          <w:rFonts w:hint="eastAsia" w:ascii="方正仿宋_GB2312" w:hAnsi="方正仿宋_GB2312" w:eastAsia="方正仿宋_GB2312" w:cs="方正仿宋_GB2312"/>
          <w:color w:val="auto"/>
          <w:kern w:val="2"/>
          <w:sz w:val="24"/>
          <w:szCs w:val="24"/>
          <w:lang w:val="en-US" w:eastAsia="zh-CN" w:bidi="ar-SA"/>
        </w:rPr>
        <w:t>；</w:t>
      </w:r>
    </w:p>
    <w:p w14:paraId="26536E2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2.提供2023-2025年任意1个年度经第三方审计的财务报告（须包括财务审计报告、资产负债表、利润表、现金流量表、所有者权益变动表及附注（执行小企业会计准则的投标人可不提供））（复印件）或近三个月内基本开户银行出具的资信证明（原件或复印件）或财政部门认可的政府采购专业担保机构出具的投标担保函（成立时间不足一年的，可提供近三个月内基本开户银行出具的资信证明或自成立至今经第三方审计的财务报告；如提供投标担保函的，需同时提供专业担保机构经财政部门认可的证明文件）；</w:t>
      </w:r>
    </w:p>
    <w:p w14:paraId="2ABB90E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3.供应商具有依法缴纳税收和社会保障资金的良好记录（投标人须提供缴税所属时间在2025年06月至本项目投标文件提交截止时间前任意3个月的税务局税收通用缴款书或银行电子缴税（费）凭证或税务局出具纳税情况的相关证明，依法免税的，应提供依法免税的相关证明文件,新成立不足三个月的供应商据实提供；投标人须提供缴费所属时间在2025年06月至本项目投标文件提交截止时间前任意3个月的社会保险费缴款书或银行电子缴税（费）凭证或社保管理部门出具的有效的缴款证明，依法免缴的，应提供依法免缴的相关证明文件,新成立不足三个月的供应商据实提供）；</w:t>
      </w:r>
    </w:p>
    <w:p w14:paraId="600F16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bookmarkStart w:id="10" w:name="_Hlk47699580"/>
      <w:bookmarkStart w:id="11" w:name="_Hlk50386883"/>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4.供应商参加采购活动前三年内，在经营活动中没有重大违法记录</w:t>
      </w:r>
      <w:bookmarkEnd w:id="10"/>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（提供书面声明加盖公章）</w:t>
      </w:r>
      <w:bookmarkEnd w:id="11"/>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w:t>
      </w:r>
    </w:p>
    <w:p w14:paraId="696FB994">
      <w:pPr>
        <w:keepNext w:val="0"/>
        <w:keepLines w:val="0"/>
        <w:pageBreakBefore w:val="0"/>
        <w:kinsoku/>
        <w:wordWrap/>
        <w:overflowPunct/>
        <w:topLinePunct w:val="0"/>
        <w:autoSpaceDE/>
        <w:autoSpaceDN/>
        <w:bidi w:val="0"/>
        <w:adjustRightInd/>
        <w:snapToGrid/>
        <w:spacing w:line="480" w:lineRule="auto"/>
        <w:ind w:firstLine="480" w:firstLineChars="200"/>
        <w:textAlignment w:val="auto"/>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lang w:val="en-US" w:eastAsia="zh-CN" w:bidi="ar-SA"/>
          <w14:textFill>
            <w14:solidFill>
              <w14:schemeClr w14:val="tx1"/>
            </w14:solidFill>
          </w14:textFill>
        </w:rPr>
        <w:t>5.供应商未被列入“信用中国”网站（www.creditchina.gov.cn）失信被执行人、重大税收违法失信主体、政府采购严重违法失信行为记录名单，及未被列入中国政府采购网（www.ccgp.gov.cn）“政府采购严重违法失信行为信息记录”；（以本项目谈判当天采购人对上述信用信息进行查询核对的结果为准）</w:t>
      </w:r>
    </w:p>
    <w:p w14:paraId="478EEA3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6.单位负责人为同一人或者存在直接控股、管理关系的不同投标人，不得参加同一合同项下的政府采购活动；</w:t>
      </w:r>
    </w:p>
    <w:p w14:paraId="7BC444C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7.服务商具备开展液相色谱串联质谱（LC-MS/MS）检测方法开发、实验室方法学验证相关技术服务能力；</w:t>
      </w:r>
    </w:p>
    <w:p w14:paraId="7723E6B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8.项目实施团队所属核心技术人员不得存在挂靠、临时外聘等情形；</w:t>
      </w:r>
    </w:p>
    <w:p w14:paraId="68E84D5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default" w:ascii="方正仿宋_GB2312" w:hAnsi="方正仿宋_GB2312" w:eastAsia="方正仿宋_GB2312" w:cs="方正仿宋_GB2312"/>
          <w:color w:val="auto"/>
          <w:kern w:val="2"/>
          <w:sz w:val="24"/>
          <w:szCs w:val="24"/>
          <w:highlight w:val="none"/>
          <w:lang w:val="en-US" w:eastAsia="zh-CN" w:bidi="ar-SA"/>
        </w:rPr>
      </w:pPr>
      <w:r>
        <w:rPr>
          <w:rFonts w:hint="eastAsia" w:ascii="方正仿宋_GB2312" w:hAnsi="方正仿宋_GB2312" w:eastAsia="方正仿宋_GB2312" w:cs="方正仿宋_GB2312"/>
          <w:color w:val="auto"/>
          <w:kern w:val="2"/>
          <w:sz w:val="24"/>
          <w:szCs w:val="24"/>
          <w:highlight w:val="none"/>
          <w:lang w:val="en-US" w:eastAsia="zh-CN" w:bidi="ar-SA"/>
        </w:rPr>
        <w:t>9.不得将本项目核心技术工作转包、分包给第三方实施。</w:t>
      </w:r>
    </w:p>
    <w:p w14:paraId="708E7DF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t>10.法律、行政法规规定的其他条件；</w:t>
      </w:r>
    </w:p>
    <w:p w14:paraId="1C30360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firstLine="480" w:firstLineChars="200"/>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11.本项目</w:t>
      </w:r>
      <w:r>
        <w:rPr>
          <w:rFonts w:hint="eastAsia" w:ascii="方正仿宋_GB2312" w:hAnsi="方正仿宋_GB2312" w:eastAsia="方正仿宋_GB2312" w:cs="方正仿宋_GB2312"/>
          <w:b/>
          <w:bCs/>
          <w:kern w:val="2"/>
          <w:sz w:val="24"/>
          <w:szCs w:val="24"/>
          <w:u w:val="single"/>
          <w:lang w:val="en-US" w:eastAsia="zh-CN" w:bidi="ar-SA"/>
        </w:rPr>
        <w:t>不接受</w:t>
      </w:r>
      <w:r>
        <w:rPr>
          <w:rFonts w:hint="eastAsia" w:ascii="方正仿宋_GB2312" w:hAnsi="方正仿宋_GB2312" w:eastAsia="方正仿宋_GB2312" w:cs="方正仿宋_GB2312"/>
          <w:kern w:val="2"/>
          <w:sz w:val="24"/>
          <w:szCs w:val="24"/>
          <w:lang w:val="en-US" w:eastAsia="zh-CN" w:bidi="ar-SA"/>
        </w:rPr>
        <w:t>联合体。</w:t>
      </w:r>
    </w:p>
    <w:p w14:paraId="2D68D68D">
      <w:pPr>
        <w:pStyle w:val="5"/>
        <w:rPr>
          <w:rFonts w:hint="eastAsia" w:eastAsiaTheme="minorEastAsia"/>
          <w:lang w:eastAsia="zh-CN"/>
        </w:rPr>
      </w:pPr>
    </w:p>
    <w:p w14:paraId="1D7B22CE">
      <w:pPr>
        <w:pStyle w:val="5"/>
        <w:rPr>
          <w:rFonts w:hint="eastAsia" w:eastAsiaTheme="minorEastAsia"/>
          <w:lang w:eastAsia="zh-CN"/>
        </w:rPr>
      </w:pPr>
    </w:p>
    <w:p w14:paraId="190BF7A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r>
        <w:rPr>
          <w:rFonts w:hint="eastAsia" w:ascii="方正仿宋_GB2312" w:hAnsi="方正仿宋_GB2312" w:eastAsia="方正仿宋_GB2312" w:cs="方正仿宋_GB2312"/>
          <w:b/>
          <w:bCs/>
          <w:color w:val="FF0000"/>
          <w:kern w:val="2"/>
          <w:sz w:val="32"/>
          <w:szCs w:val="32"/>
          <w:highlight w:val="none"/>
          <w:lang w:val="en-US" w:eastAsia="zh-CN" w:bidi="ar-SA"/>
        </w:rPr>
        <w:t>注：以上文件资料按顺序编排</w:t>
      </w: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w:t>
      </w:r>
    </w:p>
    <w:p w14:paraId="49281C1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DD989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2127787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124DA53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4" w:lineRule="atLeast"/>
        <w:ind w:right="0"/>
        <w:jc w:val="both"/>
        <w:rPr>
          <w:rFonts w:hint="eastAsia" w:ascii="方正仿宋_GB2312" w:hAnsi="方正仿宋_GB2312" w:eastAsia="方正仿宋_GB2312" w:cs="方正仿宋_GB2312"/>
          <w:color w:val="000000" w:themeColor="text1"/>
          <w:kern w:val="2"/>
          <w:sz w:val="24"/>
          <w:szCs w:val="24"/>
          <w:highlight w:val="none"/>
          <w:lang w:val="en-US" w:eastAsia="zh-CN" w:bidi="ar-SA"/>
          <w14:textFill>
            <w14:solidFill>
              <w14:schemeClr w14:val="tx1"/>
            </w14:solidFill>
          </w14:textFill>
        </w:rPr>
      </w:pPr>
    </w:p>
    <w:p w14:paraId="595124A9">
      <w:pPr>
        <w:pStyle w:val="2"/>
        <w:tabs>
          <w:tab w:val="left" w:pos="688"/>
        </w:tabs>
        <w:jc w:val="both"/>
        <w:rPr>
          <w:rFonts w:hint="eastAsia" w:ascii="仿宋_GB2312" w:hAnsi="Calibri" w:eastAsia="仿宋_GB2312" w:cs="Times New Roman"/>
          <w:color w:val="000000"/>
          <w:sz w:val="36"/>
          <w:szCs w:val="36"/>
          <w:lang w:val="en-US" w:eastAsia="zh-CN"/>
        </w:rPr>
      </w:pPr>
      <w:bookmarkStart w:id="12" w:name="_Toc29194"/>
    </w:p>
    <w:p w14:paraId="633AF103">
      <w:pPr>
        <w:rPr>
          <w:rFonts w:hint="eastAsia" w:ascii="仿宋_GB2312" w:hAnsi="Calibri" w:eastAsia="仿宋_GB2312" w:cs="Times New Roman"/>
          <w:color w:val="000000"/>
          <w:sz w:val="36"/>
          <w:szCs w:val="36"/>
          <w:lang w:val="en-US" w:eastAsia="zh-CN"/>
        </w:rPr>
      </w:pPr>
    </w:p>
    <w:p w14:paraId="6A67D431">
      <w:pPr>
        <w:pStyle w:val="2"/>
        <w:rPr>
          <w:rFonts w:hint="eastAsia" w:ascii="仿宋_GB2312" w:hAnsi="Calibri" w:eastAsia="仿宋_GB2312" w:cs="Times New Roman"/>
          <w:color w:val="000000"/>
          <w:sz w:val="36"/>
          <w:szCs w:val="36"/>
          <w:lang w:val="en-US" w:eastAsia="zh-CN"/>
        </w:rPr>
      </w:pPr>
    </w:p>
    <w:p w14:paraId="09493752">
      <w:pPr>
        <w:rPr>
          <w:rFonts w:hint="eastAsia"/>
          <w:lang w:val="en-US" w:eastAsia="zh-CN"/>
        </w:rPr>
      </w:pPr>
    </w:p>
    <w:p w14:paraId="69F45EA5">
      <w:pPr>
        <w:pStyle w:val="2"/>
        <w:tabs>
          <w:tab w:val="left" w:pos="688"/>
        </w:tabs>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六、其他补充资料</w:t>
      </w:r>
      <w:bookmarkEnd w:id="12"/>
    </w:p>
    <w:p w14:paraId="78F646CD">
      <w:pPr>
        <w:pStyle w:val="3"/>
        <w:numPr>
          <w:ilvl w:val="0"/>
          <w:numId w:val="0"/>
        </w:numPr>
        <w:tabs>
          <w:tab w:val="left" w:pos="420"/>
          <w:tab w:val="left" w:pos="6090"/>
        </w:tabs>
        <w:ind w:left="425"/>
        <w:jc w:val="center"/>
        <w:rPr>
          <w:rFonts w:hint="eastAsia" w:ascii="宋体" w:hAnsi="宋体" w:eastAsia="宋体" w:cs="宋体"/>
          <w:b/>
          <w:color w:val="auto"/>
          <w:kern w:val="2"/>
          <w:sz w:val="30"/>
          <w:szCs w:val="21"/>
          <w:highlight w:val="none"/>
          <w:lang w:val="en-US" w:eastAsia="zh-CN" w:bidi="ar-SA"/>
        </w:rPr>
      </w:pPr>
      <w:bookmarkStart w:id="13" w:name="_Toc1596"/>
      <w:r>
        <w:rPr>
          <w:rFonts w:hint="eastAsia" w:ascii="宋体" w:hAnsi="宋体" w:eastAsia="宋体" w:cs="宋体"/>
          <w:b/>
          <w:color w:val="auto"/>
          <w:kern w:val="2"/>
          <w:sz w:val="30"/>
          <w:szCs w:val="21"/>
          <w:highlight w:val="none"/>
          <w:lang w:val="en-US" w:eastAsia="zh-CN" w:bidi="ar-SA"/>
        </w:rPr>
        <w:t>无串通投标行为的承诺函</w:t>
      </w:r>
      <w:bookmarkEnd w:id="13"/>
    </w:p>
    <w:p w14:paraId="057CF940">
      <w:pPr>
        <w:spacing w:line="360" w:lineRule="auto"/>
        <w:rPr>
          <w:rFonts w:hint="eastAsia" w:ascii="宋体" w:hAnsi="宋体" w:cs="宋体"/>
          <w:b/>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一、有下列情形之一的，属于恶意串通投标：</w:t>
      </w:r>
    </w:p>
    <w:p w14:paraId="3ADD59C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直接或者间接从采购人或者采购代理机构处获得其他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的相关情况并修改其</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6A675D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按照采购人或者采购代理机构的授意撤换、修改</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w:t>
      </w:r>
    </w:p>
    <w:p w14:paraId="71749CA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之间协商报价、技术方案等</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或者响应文件的实质性内容；</w:t>
      </w:r>
    </w:p>
    <w:p w14:paraId="0E9E2C0D">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（四）属于同一集团、协会、商会等组织成员的</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按照该组织要求协同参加政府采购活动；</w:t>
      </w:r>
    </w:p>
    <w:p w14:paraId="7136ACD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之间事先约定由某一特定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w:t>
      </w:r>
    </w:p>
    <w:p w14:paraId="32FEBA6E">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之间商定部分</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放弃参加政府采购活动或者放弃中标、成交；</w:t>
      </w:r>
    </w:p>
    <w:p w14:paraId="66DBC76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（七）</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与采购人或者采购代理机构之间、</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相互之间，为谋求特定</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中标、成交或者排斥其他</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的其他串通行为。</w:t>
      </w:r>
    </w:p>
    <w:p w14:paraId="5A361BFA">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二、有下列情形之一的，视为</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串通投标，其投标无效：</w:t>
      </w:r>
    </w:p>
    <w:p w14:paraId="3576096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（一）不同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由同一单位或者个人编制；</w:t>
      </w:r>
    </w:p>
    <w:p w14:paraId="1A6C5B03">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（二）不同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委托同一单位或者个人办理投标事宜；</w:t>
      </w:r>
    </w:p>
    <w:p w14:paraId="2AD3B489">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（三）不同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载明的项目管理成员或者联系人员为同一人；</w:t>
      </w:r>
    </w:p>
    <w:p w14:paraId="3FF71956">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（四）不同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异常一致或者投标报价呈规律性差异；</w:t>
      </w:r>
    </w:p>
    <w:p w14:paraId="5396BBF4">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（五）不同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w:t>
      </w:r>
      <w:r>
        <w:rPr>
          <w:rFonts w:hint="eastAsia" w:ascii="宋体" w:hAnsi="宋体" w:cs="宋体"/>
          <w:color w:val="000000" w:themeColor="text1"/>
          <w:kern w:val="0"/>
          <w:szCs w:val="21"/>
          <w:lang w:eastAsia="zh-CN"/>
          <w14:textFill>
            <w14:solidFill>
              <w14:schemeClr w14:val="tx1"/>
            </w14:solidFill>
          </w14:textFill>
        </w:rPr>
        <w:t>响应文件</w:t>
      </w:r>
      <w:r>
        <w:rPr>
          <w:rFonts w:hint="eastAsia" w:ascii="宋体" w:hAnsi="宋体" w:cs="宋体"/>
          <w:color w:val="000000" w:themeColor="text1"/>
          <w:kern w:val="0"/>
          <w:szCs w:val="21"/>
          <w14:textFill>
            <w14:solidFill>
              <w14:schemeClr w14:val="tx1"/>
            </w14:solidFill>
          </w14:textFill>
        </w:rPr>
        <w:t>相互混装；</w:t>
      </w:r>
    </w:p>
    <w:p w14:paraId="3D6A23A2">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（六）不同</w:t>
      </w:r>
      <w:r>
        <w:rPr>
          <w:rFonts w:hint="eastAsia" w:ascii="宋体" w:hAnsi="宋体" w:cs="宋体"/>
          <w:color w:val="000000" w:themeColor="text1"/>
          <w:kern w:val="0"/>
          <w:szCs w:val="21"/>
          <w:lang w:eastAsia="zh-CN"/>
          <w14:textFill>
            <w14:solidFill>
              <w14:schemeClr w14:val="tx1"/>
            </w14:solidFill>
          </w14:textFill>
        </w:rPr>
        <w:t>供应商</w:t>
      </w:r>
      <w:r>
        <w:rPr>
          <w:rFonts w:hint="eastAsia" w:ascii="宋体" w:hAnsi="宋体" w:cs="宋体"/>
          <w:color w:val="000000" w:themeColor="text1"/>
          <w:kern w:val="0"/>
          <w:szCs w:val="21"/>
          <w14:textFill>
            <w14:solidFill>
              <w14:schemeClr w14:val="tx1"/>
            </w14:solidFill>
          </w14:textFill>
        </w:rPr>
        <w:t>的投标保证金从同一单位或者个人的账户转出。</w:t>
      </w:r>
    </w:p>
    <w:p w14:paraId="1E42C578">
      <w:pPr>
        <w:spacing w:line="360" w:lineRule="auto"/>
        <w:rPr>
          <w:rFonts w:hint="eastAsia" w:ascii="宋体" w:hAnsi="宋体" w:cs="宋体"/>
          <w:color w:val="000000" w:themeColor="text1"/>
          <w:kern w:val="0"/>
          <w:szCs w:val="21"/>
          <w14:textFill>
            <w14:solidFill>
              <w14:schemeClr w14:val="tx1"/>
            </w14:solidFill>
          </w14:textFill>
        </w:rPr>
      </w:pPr>
    </w:p>
    <w:p w14:paraId="128EE331">
      <w:pPr>
        <w:spacing w:line="360" w:lineRule="auto"/>
        <w:rPr>
          <w:rFonts w:hint="eastAsia" w:ascii="宋体" w:hAnsi="宋体" w:cs="宋体"/>
          <w:color w:val="000000" w:themeColor="text1"/>
          <w:kern w:val="0"/>
          <w:szCs w:val="21"/>
          <w14:textFill>
            <w14:solidFill>
              <w14:schemeClr w14:val="tx1"/>
            </w14:solidFill>
          </w14:textFill>
        </w:rPr>
      </w:pPr>
      <w:r>
        <w:rPr>
          <w:rFonts w:hint="eastAsia" w:ascii="宋体" w:hAnsi="宋体" w:cs="宋体"/>
          <w:b/>
          <w:color w:val="000000" w:themeColor="text1"/>
          <w:kern w:val="0"/>
          <w:szCs w:val="21"/>
          <w14:textFill>
            <w14:solidFill>
              <w14:schemeClr w14:val="tx1"/>
            </w14:solidFill>
          </w14:textFill>
        </w:rPr>
        <w:t>请</w:t>
      </w:r>
      <w:r>
        <w:rPr>
          <w:rFonts w:hint="eastAsia" w:ascii="宋体" w:hAnsi="宋体" w:cs="宋体"/>
          <w:b/>
          <w:color w:val="000000" w:themeColor="text1"/>
          <w:kern w:val="0"/>
          <w:szCs w:val="21"/>
          <w:lang w:eastAsia="zh-CN"/>
          <w14:textFill>
            <w14:solidFill>
              <w14:schemeClr w14:val="tx1"/>
            </w14:solidFill>
          </w14:textFill>
        </w:rPr>
        <w:t>供应商</w:t>
      </w:r>
      <w:r>
        <w:rPr>
          <w:rFonts w:hint="eastAsia" w:ascii="宋体" w:hAnsi="宋体" w:cs="宋体"/>
          <w:b/>
          <w:color w:val="000000" w:themeColor="text1"/>
          <w:kern w:val="0"/>
          <w:szCs w:val="21"/>
          <w14:textFill>
            <w14:solidFill>
              <w14:schemeClr w14:val="tx1"/>
            </w14:solidFill>
          </w14:textFill>
        </w:rPr>
        <w:t>出具是否存在上述情形的承诺函（内容自拟）。如出现上述情形的，</w:t>
      </w:r>
      <w:r>
        <w:rPr>
          <w:rFonts w:hint="eastAsia" w:ascii="宋体" w:hAnsi="宋体" w:cs="宋体"/>
          <w:b/>
          <w:color w:val="000000" w:themeColor="text1"/>
          <w:kern w:val="0"/>
          <w:szCs w:val="21"/>
          <w:lang w:val="en-US" w:eastAsia="zh-CN"/>
          <w14:textFill>
            <w14:solidFill>
              <w14:schemeClr w14:val="tx1"/>
            </w14:solidFill>
          </w14:textFill>
        </w:rPr>
        <w:t>参</w:t>
      </w:r>
      <w:r>
        <w:rPr>
          <w:rFonts w:hint="eastAsia" w:ascii="宋体" w:hAnsi="宋体" w:cs="宋体"/>
          <w:b/>
          <w:color w:val="000000" w:themeColor="text1"/>
          <w:kern w:val="0"/>
          <w:szCs w:val="21"/>
          <w14:textFill>
            <w14:solidFill>
              <w14:schemeClr w14:val="tx1"/>
            </w14:solidFill>
          </w14:textFill>
        </w:rPr>
        <w:t xml:space="preserve">照政府采购法第七十七条第一款的规定追究法律责任。 </w:t>
      </w:r>
    </w:p>
    <w:p w14:paraId="303CE04F">
      <w:pPr>
        <w:spacing w:line="360" w:lineRule="auto"/>
        <w:rPr>
          <w:rFonts w:hint="eastAsia" w:ascii="宋体" w:hAnsi="宋体" w:cs="宋体"/>
          <w:color w:val="000000" w:themeColor="text1"/>
          <w:szCs w:val="21"/>
          <w14:textFill>
            <w14:solidFill>
              <w14:schemeClr w14:val="tx1"/>
            </w14:solidFill>
          </w14:textFill>
        </w:rPr>
      </w:pPr>
    </w:p>
    <w:p w14:paraId="5FC618C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lang w:val="en-US" w:eastAsia="zh-CN"/>
        </w:rPr>
        <w:t>供应商</w:t>
      </w:r>
      <w:r>
        <w:rPr>
          <w:rFonts w:hint="eastAsia" w:ascii="仿宋_GB2312" w:eastAsia="仿宋_GB2312"/>
          <w:color w:val="000000"/>
          <w:sz w:val="28"/>
          <w:szCs w:val="28"/>
        </w:rPr>
        <w:t xml:space="preserve">公章： </w:t>
      </w:r>
    </w:p>
    <w:p w14:paraId="46D2A218">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0117BD98">
      <w:pPr>
        <w:spacing w:line="500" w:lineRule="exact"/>
        <w:ind w:firstLine="3080" w:firstLineChars="1100"/>
        <w:rPr>
          <w:rFonts w:hint="eastAsia" w:ascii="仿宋_GB2312" w:hAnsi="Calibri" w:eastAsia="仿宋_GB2312" w:cs="Times New Roman"/>
          <w:color w:val="000000"/>
          <w:sz w:val="36"/>
          <w:szCs w:val="36"/>
          <w:lang w:val="en-US" w:eastAsia="zh-CN"/>
        </w:rPr>
      </w:pPr>
      <w:r>
        <w:rPr>
          <w:rFonts w:hint="eastAsia" w:ascii="仿宋_GB2312" w:eastAsia="仿宋_GB2312"/>
          <w:color w:val="000000"/>
          <w:sz w:val="28"/>
          <w:szCs w:val="28"/>
        </w:rPr>
        <w:t>日期：</w:t>
      </w: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AF86957-2899-46BF-B5F3-7DAAAD2BCC21}"/>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E4AA3169-D17F-44DA-811A-355D340C227F}"/>
  </w:font>
  <w:font w:name="方正仿宋_GB2312">
    <w:panose1 w:val="02000000000000000000"/>
    <w:charset w:val="86"/>
    <w:family w:val="auto"/>
    <w:pitch w:val="default"/>
    <w:sig w:usb0="A00002BF" w:usb1="184F6CFA" w:usb2="00000012" w:usb3="00000000" w:csb0="00040001" w:csb1="00000000"/>
    <w:embedRegular r:id="rId3" w:fontKey="{58241892-69D0-42BE-BA5D-BE7F751546A2}"/>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auto"/>
    <w:pitch w:val="default"/>
    <w:sig w:usb0="A00002BF" w:usb1="38CF7CFA" w:usb2="00082016" w:usb3="00000000" w:csb0="00040001" w:csb1="00000000"/>
    <w:embedRegular r:id="rId4" w:fontKey="{7AAEFD5B-26A8-435D-92DD-3430763281D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429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1350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C4421">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DC4421">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024D"/>
    <w:rsid w:val="02B654BE"/>
    <w:rsid w:val="03CC3F79"/>
    <w:rsid w:val="05EB4740"/>
    <w:rsid w:val="062749A5"/>
    <w:rsid w:val="06537F8C"/>
    <w:rsid w:val="07FE0177"/>
    <w:rsid w:val="0A616EBE"/>
    <w:rsid w:val="0E820056"/>
    <w:rsid w:val="11FE21B2"/>
    <w:rsid w:val="14524026"/>
    <w:rsid w:val="14DE2AEC"/>
    <w:rsid w:val="182C042F"/>
    <w:rsid w:val="1853782A"/>
    <w:rsid w:val="19061883"/>
    <w:rsid w:val="1A385A6D"/>
    <w:rsid w:val="1A70799A"/>
    <w:rsid w:val="1B5508A0"/>
    <w:rsid w:val="1CFE76DD"/>
    <w:rsid w:val="1CFF6D16"/>
    <w:rsid w:val="1ED36AB7"/>
    <w:rsid w:val="1FD47FE6"/>
    <w:rsid w:val="20796DDF"/>
    <w:rsid w:val="241F3477"/>
    <w:rsid w:val="24651B54"/>
    <w:rsid w:val="25210673"/>
    <w:rsid w:val="27C84BC1"/>
    <w:rsid w:val="289B5D70"/>
    <w:rsid w:val="29541EC3"/>
    <w:rsid w:val="2A2715E7"/>
    <w:rsid w:val="2AA53769"/>
    <w:rsid w:val="2C712660"/>
    <w:rsid w:val="2D2D6D36"/>
    <w:rsid w:val="2DCA2A28"/>
    <w:rsid w:val="2E8A2228"/>
    <w:rsid w:val="2FC040E2"/>
    <w:rsid w:val="304D0E2F"/>
    <w:rsid w:val="307E6D25"/>
    <w:rsid w:val="30935850"/>
    <w:rsid w:val="38115664"/>
    <w:rsid w:val="382848F7"/>
    <w:rsid w:val="38E069CE"/>
    <w:rsid w:val="3B111C96"/>
    <w:rsid w:val="3C972852"/>
    <w:rsid w:val="41D35EF7"/>
    <w:rsid w:val="48D54393"/>
    <w:rsid w:val="4BCE1CAA"/>
    <w:rsid w:val="4C2618E7"/>
    <w:rsid w:val="4DBB438C"/>
    <w:rsid w:val="5007296D"/>
    <w:rsid w:val="51897B82"/>
    <w:rsid w:val="53292CCF"/>
    <w:rsid w:val="546208F9"/>
    <w:rsid w:val="54662A38"/>
    <w:rsid w:val="56263D4C"/>
    <w:rsid w:val="5753390A"/>
    <w:rsid w:val="59875AED"/>
    <w:rsid w:val="5C6C116D"/>
    <w:rsid w:val="5D302478"/>
    <w:rsid w:val="62B17737"/>
    <w:rsid w:val="64103880"/>
    <w:rsid w:val="6454521D"/>
    <w:rsid w:val="663F32AC"/>
    <w:rsid w:val="66BB5028"/>
    <w:rsid w:val="675611A9"/>
    <w:rsid w:val="68236BF6"/>
    <w:rsid w:val="69116C18"/>
    <w:rsid w:val="69A23DD2"/>
    <w:rsid w:val="6B453112"/>
    <w:rsid w:val="6D940381"/>
    <w:rsid w:val="6F2651BE"/>
    <w:rsid w:val="73DB6491"/>
    <w:rsid w:val="752C70F1"/>
    <w:rsid w:val="7DB12889"/>
    <w:rsid w:val="7F324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autoSpaceDE w:val="0"/>
      <w:autoSpaceDN w:val="0"/>
      <w:adjustRightInd w:val="0"/>
      <w:jc w:val="center"/>
      <w:outlineLvl w:val="0"/>
    </w:pPr>
    <w:rPr>
      <w:rFonts w:ascii="黑体" w:hAnsi="黑体" w:eastAsia="黑体"/>
      <w:b/>
      <w:bCs/>
      <w:color w:val="000000"/>
      <w:kern w:val="0"/>
      <w:sz w:val="36"/>
      <w:szCs w:val="20"/>
    </w:rPr>
  </w:style>
  <w:style w:type="paragraph" w:styleId="3">
    <w:name w:val="heading 2"/>
    <w:basedOn w:val="1"/>
    <w:next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4874CB" w:themeColor="accent1"/>
      <w:kern w:val="0"/>
      <w:sz w:val="26"/>
      <w:szCs w:val="26"/>
      <w:lang w:eastAsia="en-US" w:bidi="en-US"/>
      <w14:textFill>
        <w14:solidFill>
          <w14:schemeClr w14:val="accent1"/>
        </w14:solidFill>
      </w14:textFill>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Plain Text"/>
    <w:basedOn w:val="1"/>
    <w:unhideWhenUsed/>
    <w:qFormat/>
    <w:uiPriority w:val="99"/>
    <w:rPr>
      <w:rFonts w:ascii="宋体" w:hAnsi="Courier New" w:cs="Courier New"/>
    </w:rPr>
  </w:style>
  <w:style w:type="paragraph" w:styleId="6">
    <w:name w:val="Body Text Indent 2"/>
    <w:basedOn w:val="1"/>
    <w:qFormat/>
    <w:uiPriority w:val="0"/>
    <w:pPr>
      <w:autoSpaceDE w:val="0"/>
      <w:autoSpaceDN w:val="0"/>
      <w:adjustRightInd w:val="0"/>
      <w:ind w:right="145" w:rightChars="69" w:firstLine="640"/>
      <w:jc w:val="left"/>
    </w:pPr>
    <w:rPr>
      <w:rFonts w:ascii="仿宋_GB2312" w:eastAsia="仿宋_GB2312"/>
      <w:color w:val="000000"/>
      <w:kern w:val="0"/>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3">
    <w:name w:val="标题 3M"/>
    <w:basedOn w:val="5"/>
    <w:qFormat/>
    <w:uiPriority w:val="0"/>
    <w:pPr>
      <w:jc w:val="center"/>
      <w:outlineLvl w:val="2"/>
    </w:pPr>
    <w:rPr>
      <w:rFonts w:hAnsi="宋体" w:eastAsia="宋体"/>
      <w:b/>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2602</Words>
  <Characters>2677</Characters>
  <Lines>0</Lines>
  <Paragraphs>0</Paragraphs>
  <TotalTime>6</TotalTime>
  <ScaleCrop>false</ScaleCrop>
  <LinksUpToDate>false</LinksUpToDate>
  <CharactersWithSpaces>3148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2024-04-29T09:29:00Z</dcterms:created>
  <dc:creator>Administrator</dc:creator>
  <cp:lastModifiedBy>杨磊华</cp:lastModifiedBy>
  <dcterms:modified xsi:type="dcterms:W3CDTF">2026-09-01T08:58:46Z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56F29749489E42E0A3305EDFFA71E0F3</vt:lpwstr>
  </property>
  <property fmtid="{D5CDD505-2E9C-101B-9397-08002B2CF9AE}" pid="4" name="KSOTemplateDocerSaveRecord">
    <vt:lpwstr>eyJoZGlkIjoiYjM1YmFhMzA4OWI4MjNjNTVlMWNkMDlhM2UxMWJjM2YiLCJ1c2VySWQiOiIxNTUxMzY3NzQ0In0=</vt:lpwstr>
  </property>
</Properties>
</file>