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353D5">
      <w:pPr>
        <w:keepNext w:val="0"/>
        <w:keepLines w:val="0"/>
        <w:pageBreakBefore w:val="0"/>
        <w:wordWrap/>
        <w:overflowPunct/>
        <w:topLinePunct w:val="0"/>
        <w:bidi w:val="0"/>
        <w:spacing w:line="560" w:lineRule="exact"/>
        <w:ind w:firstLine="720" w:firstLineChars="200"/>
        <w:jc w:val="center"/>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云南省第三人民医院信息化项目方案编制及造价评估项目咨询服务技术参数与要求</w:t>
      </w:r>
    </w:p>
    <w:p w14:paraId="5427AB14">
      <w:pPr>
        <w:keepNext w:val="0"/>
        <w:keepLines w:val="0"/>
        <w:pageBreakBefore w:val="0"/>
        <w:numPr>
          <w:ilvl w:val="0"/>
          <w:numId w:val="1"/>
        </w:numPr>
        <w:wordWrap/>
        <w:overflowPunct/>
        <w:topLinePunct w:val="0"/>
        <w:bidi w:val="0"/>
        <w:spacing w:line="560" w:lineRule="exact"/>
        <w:ind w:left="0" w:leftChars="0" w:firstLine="602" w:firstLineChars="200"/>
        <w:jc w:val="both"/>
        <w:rPr>
          <w:rFonts w:hint="eastAsia" w:ascii="楷体" w:hAnsi="楷体" w:eastAsia="楷体" w:cs="楷体"/>
          <w:b/>
          <w:bCs/>
          <w:sz w:val="30"/>
          <w:szCs w:val="30"/>
        </w:rPr>
      </w:pPr>
      <w:r>
        <w:rPr>
          <w:rFonts w:hint="eastAsia" w:ascii="楷体" w:hAnsi="楷体" w:eastAsia="楷体" w:cs="楷体"/>
          <w:b/>
          <w:bCs/>
          <w:sz w:val="30"/>
          <w:szCs w:val="30"/>
          <w:lang w:val="en-US" w:eastAsia="zh-CN"/>
        </w:rPr>
        <w:t>项目实施（交付）</w:t>
      </w:r>
      <w:r>
        <w:rPr>
          <w:rFonts w:hint="eastAsia" w:ascii="楷体" w:hAnsi="楷体" w:eastAsia="楷体" w:cs="楷体"/>
          <w:b/>
          <w:bCs/>
          <w:sz w:val="30"/>
          <w:szCs w:val="30"/>
        </w:rPr>
        <w:t>时限</w:t>
      </w:r>
    </w:p>
    <w:p w14:paraId="1DC7629E">
      <w:pPr>
        <w:keepNext w:val="0"/>
        <w:keepLines w:val="0"/>
        <w:pageBreakBefore w:val="0"/>
        <w:numPr>
          <w:ilvl w:val="0"/>
          <w:numId w:val="0"/>
        </w:numPr>
        <w:wordWrap/>
        <w:overflowPunct/>
        <w:topLinePunct w:val="0"/>
        <w:bidi w:val="0"/>
        <w:spacing w:line="560" w:lineRule="exact"/>
        <w:ind w:leftChars="0" w:firstLine="600" w:firstLineChars="200"/>
        <w:jc w:val="both"/>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咨询服务自合同签订后一年。</w:t>
      </w:r>
    </w:p>
    <w:p w14:paraId="6393C973">
      <w:pPr>
        <w:keepNext w:val="0"/>
        <w:keepLines w:val="0"/>
        <w:pageBreakBefore w:val="0"/>
        <w:widowControl/>
        <w:numPr>
          <w:ilvl w:val="0"/>
          <w:numId w:val="1"/>
        </w:numPr>
        <w:kinsoku w:val="0"/>
        <w:wordWrap/>
        <w:overflowPunct/>
        <w:topLinePunct w:val="0"/>
        <w:autoSpaceDE w:val="0"/>
        <w:autoSpaceDN w:val="0"/>
        <w:bidi w:val="0"/>
        <w:adjustRightInd w:val="0"/>
        <w:snapToGrid w:val="0"/>
        <w:spacing w:after="0" w:line="560" w:lineRule="exact"/>
        <w:ind w:left="0" w:leftChars="0" w:firstLine="602" w:firstLineChars="200"/>
        <w:jc w:val="both"/>
        <w:textAlignment w:val="baseline"/>
        <w:rPr>
          <w:rFonts w:hint="eastAsia" w:ascii="楷体" w:hAnsi="楷体" w:eastAsia="楷体" w:cs="楷体"/>
          <w:b/>
          <w:bCs/>
          <w:snapToGrid w:val="0"/>
          <w:color w:val="000000"/>
          <w:kern w:val="0"/>
          <w:sz w:val="30"/>
          <w:szCs w:val="30"/>
          <w:lang w:val="en-US" w:eastAsia="zh-CN" w:bidi="ar-SA"/>
        </w:rPr>
      </w:pPr>
      <w:r>
        <w:rPr>
          <w:rFonts w:hint="eastAsia" w:ascii="楷体" w:hAnsi="楷体" w:eastAsia="楷体" w:cs="楷体"/>
          <w:b/>
          <w:bCs/>
          <w:snapToGrid w:val="0"/>
          <w:color w:val="000000"/>
          <w:kern w:val="0"/>
          <w:sz w:val="30"/>
          <w:szCs w:val="30"/>
          <w:lang w:val="en-US" w:eastAsia="zh-CN" w:bidi="ar-SA"/>
        </w:rPr>
        <w:t>项目付款方式</w:t>
      </w:r>
    </w:p>
    <w:p w14:paraId="10D52560">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0" w:line="560" w:lineRule="exact"/>
        <w:ind w:leftChars="0" w:firstLine="600" w:firstLineChars="200"/>
        <w:jc w:val="both"/>
        <w:textAlignment w:val="baseline"/>
        <w:rPr>
          <w:rFonts w:hint="eastAsia" w:ascii="方正仿宋_GB2312" w:hAnsi="方正仿宋_GB2312" w:eastAsia="方正仿宋_GB2312" w:cs="方正仿宋_GB2312"/>
          <w:snapToGrid w:val="0"/>
          <w:color w:val="000000"/>
          <w:kern w:val="0"/>
          <w:sz w:val="30"/>
          <w:szCs w:val="30"/>
          <w:highlight w:val="none"/>
          <w:lang w:val="en-US" w:eastAsia="zh-CN" w:bidi="ar-SA"/>
        </w:rPr>
      </w:pPr>
      <w:r>
        <w:rPr>
          <w:rFonts w:hint="eastAsia" w:ascii="方正仿宋_GB2312" w:hAnsi="方正仿宋_GB2312" w:eastAsia="方正仿宋_GB2312" w:cs="方正仿宋_GB2312"/>
          <w:snapToGrid w:val="0"/>
          <w:color w:val="000000"/>
          <w:kern w:val="0"/>
          <w:sz w:val="30"/>
          <w:szCs w:val="30"/>
          <w:highlight w:val="none"/>
          <w:lang w:val="en-US" w:eastAsia="zh-CN" w:bidi="ar-SA"/>
        </w:rPr>
        <w:t>根据实际项目据实结算。</w:t>
      </w:r>
    </w:p>
    <w:p w14:paraId="5653E451">
      <w:pPr>
        <w:keepNext w:val="0"/>
        <w:keepLines w:val="0"/>
        <w:pageBreakBefore w:val="0"/>
        <w:numPr>
          <w:ilvl w:val="0"/>
          <w:numId w:val="1"/>
        </w:numPr>
        <w:wordWrap/>
        <w:overflowPunct/>
        <w:topLinePunct w:val="0"/>
        <w:bidi w:val="0"/>
        <w:spacing w:line="560" w:lineRule="exact"/>
        <w:ind w:left="0" w:leftChars="0" w:firstLine="602" w:firstLineChars="200"/>
        <w:jc w:val="both"/>
        <w:rPr>
          <w:rFonts w:hint="eastAsia" w:ascii="楷体" w:hAnsi="楷体" w:eastAsia="楷体" w:cs="楷体"/>
          <w:b/>
          <w:bCs/>
          <w:sz w:val="30"/>
          <w:szCs w:val="30"/>
          <w:lang w:val="en-US" w:eastAsia="zh-CN"/>
        </w:rPr>
      </w:pPr>
      <w:r>
        <w:rPr>
          <w:rFonts w:hint="eastAsia" w:ascii="楷体" w:hAnsi="楷体" w:eastAsia="楷体" w:cs="楷体"/>
          <w:b/>
          <w:bCs/>
          <w:sz w:val="30"/>
          <w:szCs w:val="30"/>
          <w:lang w:val="en-US" w:eastAsia="zh-CN"/>
        </w:rPr>
        <w:t>服务要求</w:t>
      </w:r>
    </w:p>
    <w:p w14:paraId="2A071D6D">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Chars="200" w:right="0" w:rightChars="0" w:firstLine="300" w:firstLineChars="100"/>
        <w:jc w:val="both"/>
        <w:rPr>
          <w:rFonts w:hint="eastAsia" w:ascii="方正仿宋_GB2312" w:hAnsi="方正仿宋_GB2312" w:eastAsia="方正仿宋_GB2312" w:cs="方正仿宋_GB2312"/>
          <w:b w:val="0"/>
          <w:bCs w:val="0"/>
          <w:i w:val="0"/>
          <w:iCs w:val="0"/>
          <w:caps w:val="0"/>
          <w:color w:val="333333"/>
          <w:spacing w:val="0"/>
          <w:sz w:val="30"/>
          <w:szCs w:val="30"/>
          <w:highlight w:val="none"/>
          <w:shd w:val="clear" w:fill="FFFFFF"/>
          <w:lang w:eastAsia="zh-CN"/>
        </w:rPr>
      </w:pPr>
      <w:r>
        <w:rPr>
          <w:rFonts w:hint="eastAsia" w:ascii="方正仿宋_GB2312" w:hAnsi="方正仿宋_GB2312" w:eastAsia="方正仿宋_GB2312" w:cs="方正仿宋_GB2312"/>
          <w:b w:val="0"/>
          <w:bCs w:val="0"/>
          <w:i w:val="0"/>
          <w:iCs w:val="0"/>
          <w:caps w:val="0"/>
          <w:color w:val="333333"/>
          <w:spacing w:val="0"/>
          <w:sz w:val="30"/>
          <w:szCs w:val="30"/>
          <w:highlight w:val="none"/>
          <w:shd w:val="clear" w:fill="FFFFFF"/>
          <w:lang w:val="en-US" w:eastAsia="zh-CN"/>
        </w:rPr>
        <w:t>1.</w:t>
      </w:r>
      <w:r>
        <w:rPr>
          <w:rFonts w:hint="eastAsia" w:ascii="方正仿宋_GB2312" w:hAnsi="方正仿宋_GB2312" w:eastAsia="方正仿宋_GB2312" w:cs="方正仿宋_GB2312"/>
          <w:b w:val="0"/>
          <w:bCs w:val="0"/>
          <w:i w:val="0"/>
          <w:iCs w:val="0"/>
          <w:caps w:val="0"/>
          <w:color w:val="333333"/>
          <w:spacing w:val="0"/>
          <w:sz w:val="30"/>
          <w:szCs w:val="30"/>
          <w:highlight w:val="none"/>
          <w:shd w:val="clear" w:fill="FFFFFF"/>
          <w:lang w:eastAsia="zh-CN"/>
        </w:rPr>
        <w:t>采购需求</w:t>
      </w:r>
    </w:p>
    <w:p w14:paraId="62E1CD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highlight w:val="none"/>
          <w:shd w:val="clear" w:fill="FFFFFF"/>
          <w:lang w:val="en-US" w:eastAsia="zh-CN"/>
        </w:rPr>
      </w:pPr>
      <w:r>
        <w:rPr>
          <w:rFonts w:hint="eastAsia" w:ascii="方正仿宋_GB2312" w:hAnsi="方正仿宋_GB2312" w:eastAsia="方正仿宋_GB2312" w:cs="方正仿宋_GB2312"/>
          <w:i w:val="0"/>
          <w:iCs w:val="0"/>
          <w:caps w:val="0"/>
          <w:color w:val="333333"/>
          <w:spacing w:val="0"/>
          <w:sz w:val="30"/>
          <w:szCs w:val="30"/>
          <w:highlight w:val="none"/>
          <w:shd w:val="clear" w:fill="FFFFFF"/>
          <w:lang w:val="en-US" w:eastAsia="zh-CN"/>
        </w:rPr>
        <w:t>（1）服务范围：完成医院建设造价评估、方案编制项目设计服务，主要包括但不限于智慧医院建设、数据中心建设、系统集成及改造等的造价评估、方案编制项目设计服务；</w:t>
      </w:r>
    </w:p>
    <w:p w14:paraId="6CC4CD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highlight w:val="none"/>
          <w:shd w:val="clear" w:fill="FFFFFF"/>
          <w:lang w:val="en-US" w:eastAsia="zh-CN"/>
        </w:rPr>
      </w:pPr>
      <w:r>
        <w:rPr>
          <w:rFonts w:hint="eastAsia" w:ascii="方正仿宋_GB2312" w:hAnsi="方正仿宋_GB2312" w:eastAsia="方正仿宋_GB2312" w:cs="方正仿宋_GB2312"/>
          <w:i w:val="0"/>
          <w:iCs w:val="0"/>
          <w:caps w:val="0"/>
          <w:color w:val="333333"/>
          <w:spacing w:val="0"/>
          <w:sz w:val="30"/>
          <w:szCs w:val="30"/>
          <w:highlight w:val="none"/>
          <w:shd w:val="clear" w:fill="FFFFFF"/>
          <w:lang w:val="en-US" w:eastAsia="zh-CN"/>
        </w:rPr>
        <w:t>（2）服务内容：项目相关造价等相关工作，编制项目建设方案或项目可行性研究报告，并通过专家评审；</w:t>
      </w:r>
    </w:p>
    <w:p w14:paraId="218E0A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highlight w:val="none"/>
        </w:rPr>
      </w:pPr>
      <w:r>
        <w:rPr>
          <w:rFonts w:hint="eastAsia" w:ascii="方正仿宋_GB2312" w:hAnsi="方正仿宋_GB2312" w:eastAsia="方正仿宋_GB2312" w:cs="方正仿宋_GB2312"/>
          <w:i w:val="0"/>
          <w:iCs w:val="0"/>
          <w:caps w:val="0"/>
          <w:color w:val="333333"/>
          <w:spacing w:val="0"/>
          <w:sz w:val="30"/>
          <w:szCs w:val="30"/>
          <w:highlight w:val="none"/>
          <w:shd w:val="clear" w:fill="FFFFFF"/>
          <w:lang w:val="en-US" w:eastAsia="zh-CN"/>
        </w:rPr>
        <w:t>（3）服务要求：按要求完成前期工作咨询工作并按时提交评审资料；负责组织评审会务工作或派出相关人员参加评审会，负责对评审过程中提出的问题进行解释，认真落实评审意见并进行修改或提出解释意见，直至满足评审要求，按合同约定提交最终项目建设方案或项目可行性研究报告和造价报告等成果物。</w:t>
      </w:r>
    </w:p>
    <w:p w14:paraId="4863EE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4</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质量标准：符合国家（行业）现行的相关质量标准、规范及招标人实际需求。</w:t>
      </w:r>
    </w:p>
    <w:p w14:paraId="192335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120" w:beforeAutospacing="0" w:after="120" w:afterAutospacing="0" w:line="560" w:lineRule="exact"/>
        <w:ind w:left="0" w:right="0" w:firstLine="600" w:firstLineChars="200"/>
        <w:jc w:val="both"/>
        <w:rPr>
          <w:rFonts w:hint="eastAsia" w:ascii="楷体" w:hAnsi="楷体" w:eastAsia="楷体" w:cs="楷体"/>
          <w:b w:val="0"/>
          <w:bCs/>
          <w:i w:val="0"/>
          <w:iCs w:val="0"/>
          <w:caps w:val="0"/>
          <w:color w:val="333333"/>
          <w:spacing w:val="0"/>
          <w:sz w:val="30"/>
          <w:szCs w:val="30"/>
        </w:rPr>
      </w:pPr>
      <w:r>
        <w:rPr>
          <w:rStyle w:val="6"/>
          <w:rFonts w:hint="eastAsia" w:ascii="楷体" w:hAnsi="楷体" w:eastAsia="楷体" w:cs="楷体"/>
          <w:b w:val="0"/>
          <w:bCs/>
          <w:i w:val="0"/>
          <w:iCs w:val="0"/>
          <w:caps w:val="0"/>
          <w:color w:val="333333"/>
          <w:spacing w:val="0"/>
          <w:sz w:val="30"/>
          <w:szCs w:val="30"/>
          <w:shd w:val="clear" w:fill="FFFFFF"/>
          <w:lang w:val="en-US" w:eastAsia="zh-CN"/>
        </w:rPr>
        <w:t>2.</w:t>
      </w:r>
      <w:r>
        <w:rPr>
          <w:rStyle w:val="6"/>
          <w:rFonts w:hint="eastAsia" w:ascii="楷体" w:hAnsi="楷体" w:eastAsia="楷体" w:cs="楷体"/>
          <w:b w:val="0"/>
          <w:bCs/>
          <w:i w:val="0"/>
          <w:iCs w:val="0"/>
          <w:caps w:val="0"/>
          <w:color w:val="333333"/>
          <w:spacing w:val="0"/>
          <w:sz w:val="30"/>
          <w:szCs w:val="30"/>
          <w:shd w:val="clear" w:fill="FFFFFF"/>
        </w:rPr>
        <w:t>咨询服务的内容和范围</w:t>
      </w:r>
    </w:p>
    <w:p w14:paraId="3918EA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1</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编制项目建设方案或项目可行性研究报告，并通过专家评审；</w:t>
      </w:r>
    </w:p>
    <w:p w14:paraId="6C91E1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lang w:eastAsia="zh-CN"/>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2</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协助委托单位及招标代理机构开展项目承建单位招标期间的咨询服务工作</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在招标答疑阶段，协助医院回复潜在投标人关于技术需求和建设方案的技术问题</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p>
    <w:p w14:paraId="346943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3</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编制项目造价报告或招标控制价审核报告。</w:t>
      </w:r>
    </w:p>
    <w:p w14:paraId="13FB55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120" w:beforeAutospacing="0" w:after="120" w:afterAutospacing="0" w:line="560" w:lineRule="exact"/>
        <w:ind w:left="0" w:right="0" w:firstLine="600" w:firstLineChars="200"/>
        <w:jc w:val="both"/>
        <w:rPr>
          <w:rFonts w:hint="eastAsia" w:ascii="楷体" w:hAnsi="楷体" w:eastAsia="楷体" w:cs="楷体"/>
          <w:b w:val="0"/>
          <w:bCs/>
          <w:i w:val="0"/>
          <w:iCs w:val="0"/>
          <w:caps w:val="0"/>
          <w:color w:val="333333"/>
          <w:spacing w:val="0"/>
          <w:sz w:val="30"/>
          <w:szCs w:val="30"/>
        </w:rPr>
      </w:pPr>
      <w:r>
        <w:rPr>
          <w:rStyle w:val="6"/>
          <w:rFonts w:hint="eastAsia" w:ascii="楷体" w:hAnsi="楷体" w:eastAsia="楷体" w:cs="楷体"/>
          <w:b w:val="0"/>
          <w:bCs/>
          <w:i w:val="0"/>
          <w:iCs w:val="0"/>
          <w:caps w:val="0"/>
          <w:color w:val="333333"/>
          <w:spacing w:val="0"/>
          <w:sz w:val="30"/>
          <w:szCs w:val="30"/>
          <w:shd w:val="clear" w:fill="FFFFFF"/>
          <w:lang w:val="en-US" w:eastAsia="zh-CN"/>
        </w:rPr>
        <w:t>3.</w:t>
      </w:r>
      <w:r>
        <w:rPr>
          <w:rStyle w:val="6"/>
          <w:rFonts w:hint="eastAsia" w:ascii="楷体" w:hAnsi="楷体" w:eastAsia="楷体" w:cs="楷体"/>
          <w:b w:val="0"/>
          <w:bCs/>
          <w:i w:val="0"/>
          <w:iCs w:val="0"/>
          <w:caps w:val="0"/>
          <w:color w:val="333333"/>
          <w:spacing w:val="0"/>
          <w:sz w:val="30"/>
          <w:szCs w:val="30"/>
          <w:shd w:val="clear" w:fill="FFFFFF"/>
        </w:rPr>
        <w:t>第三方咨询服务提供的成果物</w:t>
      </w:r>
    </w:p>
    <w:p w14:paraId="20C9A9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1</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项目建设方案或项目可行性研究报告；</w:t>
      </w:r>
    </w:p>
    <w:p w14:paraId="4D8835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2</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项目造价报告或招标控制价审核报告，确保造价合理、合规，能够通过</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相关</w:t>
      </w:r>
      <w:r>
        <w:rPr>
          <w:rFonts w:hint="eastAsia" w:ascii="方正仿宋_GB2312" w:hAnsi="方正仿宋_GB2312" w:eastAsia="方正仿宋_GB2312" w:cs="方正仿宋_GB2312"/>
          <w:i w:val="0"/>
          <w:iCs w:val="0"/>
          <w:caps w:val="0"/>
          <w:color w:val="333333"/>
          <w:spacing w:val="0"/>
          <w:sz w:val="30"/>
          <w:szCs w:val="30"/>
          <w:shd w:val="clear" w:fill="FFFFFF"/>
        </w:rPr>
        <w:t>部门审核。</w:t>
      </w:r>
    </w:p>
    <w:p w14:paraId="3E36DE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120" w:beforeAutospacing="0" w:after="120" w:afterAutospacing="0" w:line="560" w:lineRule="exact"/>
        <w:ind w:left="0" w:right="0" w:firstLine="600" w:firstLineChars="200"/>
        <w:jc w:val="both"/>
        <w:rPr>
          <w:rFonts w:hint="eastAsia" w:ascii="方正仿宋_GB2312" w:hAnsi="方正仿宋_GB2312" w:eastAsia="方正仿宋_GB2312" w:cs="方正仿宋_GB2312"/>
          <w:b w:val="0"/>
          <w:bCs/>
          <w:i w:val="0"/>
          <w:iCs w:val="0"/>
          <w:caps w:val="0"/>
          <w:color w:val="333333"/>
          <w:spacing w:val="0"/>
          <w:sz w:val="30"/>
          <w:szCs w:val="30"/>
        </w:rPr>
      </w:pPr>
      <w:r>
        <w:rPr>
          <w:rStyle w:val="6"/>
          <w:rFonts w:hint="eastAsia" w:ascii="方正仿宋_GB2312" w:hAnsi="方正仿宋_GB2312" w:eastAsia="方正仿宋_GB2312" w:cs="方正仿宋_GB2312"/>
          <w:b w:val="0"/>
          <w:bCs/>
          <w:i w:val="0"/>
          <w:iCs w:val="0"/>
          <w:caps w:val="0"/>
          <w:color w:val="333333"/>
          <w:spacing w:val="0"/>
          <w:sz w:val="30"/>
          <w:szCs w:val="30"/>
          <w:shd w:val="clear" w:fill="FFFFFF"/>
          <w:lang w:val="en-US" w:eastAsia="zh-CN"/>
        </w:rPr>
        <w:t>4.</w:t>
      </w:r>
      <w:r>
        <w:rPr>
          <w:rStyle w:val="6"/>
          <w:rFonts w:hint="eastAsia" w:ascii="方正仿宋_GB2312" w:hAnsi="方正仿宋_GB2312" w:eastAsia="方正仿宋_GB2312" w:cs="方正仿宋_GB2312"/>
          <w:b w:val="0"/>
          <w:bCs/>
          <w:i w:val="0"/>
          <w:iCs w:val="0"/>
          <w:caps w:val="0"/>
          <w:color w:val="333333"/>
          <w:spacing w:val="0"/>
          <w:sz w:val="30"/>
          <w:szCs w:val="30"/>
          <w:shd w:val="clear" w:fill="FFFFFF"/>
        </w:rPr>
        <w:t>第三方咨询服务依据</w:t>
      </w:r>
    </w:p>
    <w:p w14:paraId="3827D2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1</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国家相关法律、法规、标准、规范；</w:t>
      </w:r>
    </w:p>
    <w:p w14:paraId="05F908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b/>
          <w:bCs/>
          <w:sz w:val="30"/>
          <w:szCs w:val="30"/>
          <w:lang w:val="en-US" w:eastAsia="zh-CN"/>
        </w:rPr>
      </w:pP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lang w:val="en-US" w:eastAsia="zh-CN"/>
        </w:rPr>
        <w:t>2</w:t>
      </w:r>
      <w:r>
        <w:rPr>
          <w:rFonts w:hint="eastAsia" w:ascii="方正仿宋_GB2312" w:hAnsi="方正仿宋_GB2312" w:eastAsia="方正仿宋_GB2312" w:cs="方正仿宋_GB2312"/>
          <w:i w:val="0"/>
          <w:iCs w:val="0"/>
          <w:caps w:val="0"/>
          <w:color w:val="333333"/>
          <w:spacing w:val="0"/>
          <w:sz w:val="30"/>
          <w:szCs w:val="30"/>
          <w:shd w:val="clear" w:fill="FFFFFF"/>
          <w:lang w:eastAsia="zh-CN"/>
        </w:rPr>
        <w:t>）</w:t>
      </w:r>
      <w:r>
        <w:rPr>
          <w:rFonts w:hint="eastAsia" w:ascii="方正仿宋_GB2312" w:hAnsi="方正仿宋_GB2312" w:eastAsia="方正仿宋_GB2312" w:cs="方正仿宋_GB2312"/>
          <w:i w:val="0"/>
          <w:iCs w:val="0"/>
          <w:caps w:val="0"/>
          <w:color w:val="333333"/>
          <w:spacing w:val="0"/>
          <w:sz w:val="30"/>
          <w:szCs w:val="30"/>
          <w:shd w:val="clear" w:fill="FFFFFF"/>
        </w:rPr>
        <w:t>行业主管部门的相关指南及指导意见。</w:t>
      </w:r>
    </w:p>
    <w:p w14:paraId="6ACA01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120" w:beforeAutospacing="0" w:after="120" w:afterAutospacing="0" w:line="560" w:lineRule="exact"/>
        <w:ind w:left="0" w:right="0" w:firstLine="602" w:firstLineChars="200"/>
        <w:jc w:val="both"/>
        <w:rPr>
          <w:rFonts w:hint="eastAsia" w:ascii="楷体" w:hAnsi="楷体" w:eastAsia="楷体" w:cs="楷体"/>
          <w:i w:val="0"/>
          <w:iCs w:val="0"/>
          <w:caps w:val="0"/>
          <w:color w:val="333333"/>
          <w:spacing w:val="0"/>
          <w:sz w:val="30"/>
          <w:szCs w:val="30"/>
        </w:rPr>
      </w:pPr>
      <w:r>
        <w:rPr>
          <w:rStyle w:val="6"/>
          <w:rFonts w:hint="eastAsia" w:ascii="楷体" w:hAnsi="楷体" w:eastAsia="楷体" w:cs="楷体"/>
          <w:i w:val="0"/>
          <w:iCs w:val="0"/>
          <w:caps w:val="0"/>
          <w:color w:val="333333"/>
          <w:spacing w:val="0"/>
          <w:sz w:val="30"/>
          <w:szCs w:val="30"/>
          <w:shd w:val="clear" w:fill="FFFFFF"/>
          <w:lang w:val="en-US" w:eastAsia="zh-CN"/>
        </w:rPr>
        <w:t>四</w:t>
      </w:r>
      <w:r>
        <w:rPr>
          <w:rStyle w:val="6"/>
          <w:rFonts w:hint="eastAsia" w:ascii="楷体" w:hAnsi="楷体" w:eastAsia="楷体" w:cs="楷体"/>
          <w:i w:val="0"/>
          <w:iCs w:val="0"/>
          <w:caps w:val="0"/>
          <w:color w:val="333333"/>
          <w:spacing w:val="0"/>
          <w:sz w:val="30"/>
          <w:szCs w:val="30"/>
          <w:shd w:val="clear" w:fill="FFFFFF"/>
        </w:rPr>
        <w:t>、资格要求</w:t>
      </w:r>
    </w:p>
    <w:p w14:paraId="5B4386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1.投标人要求</w:t>
      </w:r>
    </w:p>
    <w:p w14:paraId="359239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bookmarkStart w:id="0" w:name="_GoBack"/>
      <w:r>
        <w:rPr>
          <w:rFonts w:hint="eastAsia" w:ascii="方正仿宋_GB2312" w:hAnsi="方正仿宋_GB2312" w:eastAsia="方正仿宋_GB2312" w:cs="方正仿宋_GB2312"/>
          <w:i w:val="0"/>
          <w:iCs w:val="0"/>
          <w:caps w:val="0"/>
          <w:color w:val="333333"/>
          <w:spacing w:val="0"/>
          <w:sz w:val="30"/>
          <w:szCs w:val="30"/>
          <w:shd w:val="clear" w:fill="FFFFFF"/>
        </w:rPr>
        <w:t>（1）满足《中华人民共和国政府采购法》第二十二条规定；</w:t>
      </w:r>
    </w:p>
    <w:p w14:paraId="168499F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（2）项目负责人具有（电子信息类相关专业）副高级工程师（含）及以上职称或计算机技术与软件专业技术资格（水平）高级资格相关证书；</w:t>
      </w:r>
    </w:p>
    <w:p w14:paraId="752336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（3）具有全国投资项目在线审批监管平台工程咨询单位备案证明（电子、信息工程</w:t>
      </w:r>
      <w:bookmarkEnd w:id="0"/>
      <w:r>
        <w:rPr>
          <w:rFonts w:hint="eastAsia" w:ascii="方正仿宋_GB2312" w:hAnsi="方正仿宋_GB2312" w:eastAsia="方正仿宋_GB2312" w:cs="方正仿宋_GB2312"/>
          <w:i w:val="0"/>
          <w:iCs w:val="0"/>
          <w:caps w:val="0"/>
          <w:color w:val="333333"/>
          <w:spacing w:val="0"/>
          <w:sz w:val="30"/>
          <w:szCs w:val="30"/>
          <w:shd w:val="clear" w:fill="FFFFFF"/>
        </w:rPr>
        <w:t>）。</w:t>
      </w:r>
    </w:p>
    <w:p w14:paraId="5126B1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2.服务依据</w:t>
      </w:r>
    </w:p>
    <w:p w14:paraId="37DAA7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国家相关标准规范。</w:t>
      </w:r>
    </w:p>
    <w:p w14:paraId="059BC3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3.工作要求</w:t>
      </w:r>
    </w:p>
    <w:p w14:paraId="318F07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（1）根据委托单位的实际需求编制本项目的项目建设方案或项目可行性研究报告，并通过专家评审；</w:t>
      </w:r>
    </w:p>
    <w:p w14:paraId="0693AA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（2）协助委托单位及招标代理机构开展项目实施招标期间的咨询服务工作。</w:t>
      </w:r>
    </w:p>
    <w:p w14:paraId="7D9849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（3）服务原则。遵照国家相关法律法规及相关标准的规定，以“守法、诚信、公正、科学”的准则执业，维护采购人与实施单位的合法权益。具体应做到：</w:t>
      </w:r>
    </w:p>
    <w:p w14:paraId="026E4F5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1）执行有关项目建设的法律、法规、规范、标准和制度，履行服务合同规定的义务和职责；</w:t>
      </w:r>
    </w:p>
    <w:p w14:paraId="586314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3）不泄漏项目各方认为需要保密的事项；</w:t>
      </w:r>
    </w:p>
    <w:p w14:paraId="1D8153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shd w:val="clear" w:fill="FFFFFF"/>
        </w:rPr>
      </w:pPr>
      <w:r>
        <w:rPr>
          <w:rFonts w:hint="eastAsia" w:ascii="方正仿宋_GB2312" w:hAnsi="方正仿宋_GB2312" w:eastAsia="方正仿宋_GB2312" w:cs="方正仿宋_GB2312"/>
          <w:i w:val="0"/>
          <w:iCs w:val="0"/>
          <w:caps w:val="0"/>
          <w:color w:val="333333"/>
          <w:spacing w:val="0"/>
          <w:sz w:val="30"/>
          <w:szCs w:val="30"/>
          <w:shd w:val="clear" w:fill="FFFFFF"/>
        </w:rPr>
        <w:t>4）遵守国家的法律和政府的有关条例、规定和办法等；</w:t>
      </w:r>
    </w:p>
    <w:p w14:paraId="6FC9C5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shd w:val="clear" w:fill="FFFFFF"/>
        </w:rPr>
      </w:pPr>
      <w:r>
        <w:rPr>
          <w:rFonts w:hint="eastAsia" w:ascii="方正仿宋_GB2312" w:hAnsi="方正仿宋_GB2312" w:eastAsia="方正仿宋_GB2312" w:cs="方正仿宋_GB2312"/>
          <w:i w:val="0"/>
          <w:iCs w:val="0"/>
          <w:caps w:val="0"/>
          <w:color w:val="333333"/>
          <w:spacing w:val="0"/>
          <w:sz w:val="30"/>
          <w:szCs w:val="30"/>
          <w:shd w:val="clear" w:fill="FFFFFF"/>
        </w:rPr>
        <w:t>5）坚持公正的立场，独立、公正地处理有关各方的争议；</w:t>
      </w:r>
    </w:p>
    <w:p w14:paraId="6A34C3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shd w:val="clear" w:fill="FFFFFF"/>
        </w:rPr>
      </w:pPr>
      <w:r>
        <w:rPr>
          <w:rFonts w:hint="eastAsia" w:ascii="方正仿宋_GB2312" w:hAnsi="方正仿宋_GB2312" w:eastAsia="方正仿宋_GB2312" w:cs="方正仿宋_GB2312"/>
          <w:i w:val="0"/>
          <w:iCs w:val="0"/>
          <w:caps w:val="0"/>
          <w:color w:val="333333"/>
          <w:spacing w:val="0"/>
          <w:sz w:val="30"/>
          <w:szCs w:val="30"/>
          <w:shd w:val="clear" w:fill="FFFFFF"/>
        </w:rPr>
        <w:t>6）坚持科学的态度和实事求是的原则；</w:t>
      </w:r>
    </w:p>
    <w:p w14:paraId="0B08D1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7）坚持按服务合同的规定向采购人提供技术服务的并完成其担负的建设任务。</w:t>
      </w:r>
    </w:p>
    <w:p w14:paraId="31BE59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4.提交的成果物</w:t>
      </w:r>
    </w:p>
    <w:p w14:paraId="42C1B4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560" w:lineRule="exact"/>
        <w:ind w:left="0" w:right="0" w:firstLine="600" w:firstLineChars="200"/>
        <w:jc w:val="both"/>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i w:val="0"/>
          <w:iCs w:val="0"/>
          <w:caps w:val="0"/>
          <w:color w:val="333333"/>
          <w:spacing w:val="0"/>
          <w:sz w:val="30"/>
          <w:szCs w:val="30"/>
          <w:shd w:val="clear" w:fill="FFFFFF"/>
        </w:rPr>
        <w:t>（1）项目建设方案或项目可行性研究报告；</w:t>
      </w:r>
    </w:p>
    <w:p w14:paraId="384DD884">
      <w:pPr>
        <w:keepNext w:val="0"/>
        <w:keepLines w:val="0"/>
        <w:pageBreakBefore w:val="0"/>
        <w:wordWrap/>
        <w:overflowPunct/>
        <w:topLinePunct w:val="0"/>
        <w:bidi w:val="0"/>
        <w:spacing w:line="560" w:lineRule="exact"/>
        <w:ind w:firstLine="600" w:firstLineChars="200"/>
        <w:jc w:val="both"/>
      </w:pPr>
      <w:r>
        <w:rPr>
          <w:rFonts w:hint="eastAsia" w:ascii="方正仿宋_GB2312" w:hAnsi="方正仿宋_GB2312" w:eastAsia="方正仿宋_GB2312" w:cs="方正仿宋_GB2312"/>
          <w:i w:val="0"/>
          <w:iCs w:val="0"/>
          <w:caps w:val="0"/>
          <w:color w:val="333333"/>
          <w:spacing w:val="0"/>
          <w:sz w:val="30"/>
          <w:szCs w:val="30"/>
          <w:shd w:val="clear" w:fill="FFFFFF"/>
        </w:rPr>
        <w:t>（2）项目造价报告或招标控制价审核报告。</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1" w:fontKey="{295736E7-314A-40D3-A9C7-70555F676BC4}"/>
  </w:font>
  <w:font w:name="方正仿宋_GB2312">
    <w:panose1 w:val="02000000000000000000"/>
    <w:charset w:val="86"/>
    <w:family w:val="auto"/>
    <w:pitch w:val="default"/>
    <w:sig w:usb0="A00002BF" w:usb1="184F6CFA" w:usb2="00000012" w:usb3="00000000" w:csb0="00040001" w:csb1="00000000"/>
    <w:embedRegular r:id="rId2" w:fontKey="{42BBBACD-6E15-4626-8118-23AFC159BFE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4421B1"/>
    <w:multiLevelType w:val="singleLevel"/>
    <w:tmpl w:val="134421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AD3C33"/>
    <w:rsid w:val="101D13D3"/>
    <w:rsid w:val="3B2C7363"/>
    <w:rsid w:val="42B10562"/>
    <w:rsid w:val="767D2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Calibri"/>
      <w:kern w:val="2"/>
      <w:sz w:val="22"/>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cs="Courier New"/>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1283</Words>
  <Characters>1306</Characters>
  <Lines>0</Lines>
  <Paragraphs>0</Paragraphs>
  <TotalTime>37</TotalTime>
  <ScaleCrop>false</ScaleCrop>
  <LinksUpToDate>false</LinksUpToDate>
  <CharactersWithSpaces>1308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2026-06-16T00:26:00Z</dcterms:created>
  <dc:creator>Administrator</dc:creator>
  <cp:lastModifiedBy>孔萱</cp:lastModifiedBy>
  <cp:lastPrinted>2026-06-16T02:00:00Z</cp:lastPrinted>
  <dcterms:modified xsi:type="dcterms:W3CDTF">2026-06-18T01:55:11Z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eyJoZGlkIjoiMzY3OTY0MGE0NDAxOWQzMGFhZDUzMmJiODY0MmUwODciLCJ1c2VySWQiOiIxNDU2OTQ0Njk3In0=</vt:lpwstr>
  </property>
  <property fmtid="{D5CDD505-2E9C-101B-9397-08002B2CF9AE}" pid="4" name="ICV">
    <vt:lpwstr>F8EDB084AB864A498AA598D3D4BDC6BC_12</vt:lpwstr>
  </property>
</Properties>
</file>