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02" w:tblpY="868"/>
        <w:tblOverlap w:val="never"/>
        <w:tblW w:w="16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9"/>
        <w:gridCol w:w="3152"/>
        <w:gridCol w:w="2835"/>
        <w:gridCol w:w="2126"/>
        <w:gridCol w:w="2297"/>
        <w:gridCol w:w="1956"/>
      </w:tblGrid>
      <w:tr w14:paraId="0525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699" w:type="dxa"/>
            <w:shd w:val="clear" w:color="auto" w:fill="FFFFFF" w:themeFill="background1"/>
          </w:tcPr>
          <w:p w14:paraId="071C7548">
            <w:pPr>
              <w:rPr>
                <w:rFonts w:hint="eastAsia" w:ascii="仿宋_GB2312" w:hAnsi="仿宋_GB2312" w:eastAsia="仿宋_GB2312" w:cs="仿宋_GB2312"/>
                <w:b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3152" w:type="dxa"/>
            <w:shd w:val="clear" w:color="auto" w:fill="FFFFFF" w:themeFill="background1"/>
          </w:tcPr>
          <w:p w14:paraId="0B8531EC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D264CF8">
            <w:pPr>
              <w:ind w:left="12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2847CD38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5C7BCFB8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5DF64CC2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FD60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99" w:type="dxa"/>
            <w:shd w:val="clear" w:color="auto" w:fill="FFFFFF" w:themeFill="background1"/>
          </w:tcPr>
          <w:p w14:paraId="48046F88">
            <w:pPr>
              <w:jc w:val="left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服务需求</w:t>
            </w:r>
          </w:p>
        </w:tc>
        <w:tc>
          <w:tcPr>
            <w:tcW w:w="3152" w:type="dxa"/>
            <w:shd w:val="clear" w:color="auto" w:fill="FFFFFF" w:themeFill="background1"/>
          </w:tcPr>
          <w:p w14:paraId="44532942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2ED70D7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2E24DBAA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2A7FA091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是否有额外费用</w:t>
            </w:r>
          </w:p>
        </w:tc>
        <w:tc>
          <w:tcPr>
            <w:tcW w:w="1956" w:type="dxa"/>
            <w:shd w:val="clear" w:color="auto" w:fill="FFFFFF" w:themeFill="background1"/>
          </w:tcPr>
          <w:p w14:paraId="67F9852A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1E4F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699" w:type="dxa"/>
            <w:shd w:val="clear" w:color="auto" w:fill="FFFFFF" w:themeFill="background1"/>
          </w:tcPr>
          <w:p w14:paraId="4D467A8D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本次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服务范围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 w14:paraId="4203B3C7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1CC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3699" w:type="dxa"/>
            <w:shd w:val="clear" w:color="auto" w:fill="FFFFFF" w:themeFill="background1"/>
            <w:vAlign w:val="center"/>
          </w:tcPr>
          <w:p w14:paraId="310E9383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为本项目可提供的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人员配置与资质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是否有驻昆工程师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项目建设团队资质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）</w:t>
            </w:r>
          </w:p>
          <w:p w14:paraId="4CE07D18">
            <w:pPr>
              <w:ind w:firstLine="964" w:firstLineChars="400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366" w:type="dxa"/>
            <w:gridSpan w:val="5"/>
            <w:shd w:val="clear" w:color="auto" w:fill="FFFFFF" w:themeFill="background1"/>
          </w:tcPr>
          <w:p w14:paraId="2FACDC7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 xml:space="preserve">  </w:t>
            </w:r>
          </w:p>
        </w:tc>
      </w:tr>
      <w:tr w14:paraId="2491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3699" w:type="dxa"/>
            <w:shd w:val="clear" w:color="auto" w:fill="FFFFFF" w:themeFill="background1"/>
          </w:tcPr>
          <w:p w14:paraId="1BC507A1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为本项目提供的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服务模式、服务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方案及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应急方案等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 w14:paraId="186CAF54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7EBC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699" w:type="dxa"/>
            <w:shd w:val="clear" w:color="auto" w:fill="FFFFFF" w:themeFill="background1"/>
          </w:tcPr>
          <w:p w14:paraId="2C23CB7C">
            <w:pPr>
              <w:spacing w:line="520" w:lineRule="exact"/>
              <w:jc w:val="left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服务优势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 w14:paraId="44C9016D"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015C9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3699" w:type="dxa"/>
            <w:shd w:val="clear" w:color="auto" w:fill="FFFFFF" w:themeFill="background1"/>
          </w:tcPr>
          <w:p w14:paraId="015D55EC">
            <w:pPr>
              <w:spacing w:line="52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内三甲医院使用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案例</w:t>
            </w:r>
          </w:p>
        </w:tc>
        <w:tc>
          <w:tcPr>
            <w:tcW w:w="12366" w:type="dxa"/>
            <w:gridSpan w:val="5"/>
            <w:shd w:val="clear" w:color="auto" w:fill="FFFFFF" w:themeFill="background1"/>
          </w:tcPr>
          <w:p w14:paraId="01820385">
            <w:pPr>
              <w:spacing w:line="520" w:lineRule="exact"/>
              <w:jc w:val="both"/>
              <w:rPr>
                <w:rFonts w:hint="eastAsia"/>
                <w:b/>
                <w:sz w:val="26"/>
                <w:szCs w:val="28"/>
              </w:rPr>
            </w:pPr>
          </w:p>
        </w:tc>
      </w:tr>
    </w:tbl>
    <w:p w14:paraId="439318D4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在用安全产品续服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  <w:bookmarkStart w:id="1" w:name="_GoBack"/>
      <w:bookmarkEnd w:id="1"/>
    </w:p>
    <w:p w14:paraId="08857BFD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DB27657"/>
    <w:rsid w:val="136A1798"/>
    <w:rsid w:val="1CEC7923"/>
    <w:rsid w:val="34876D66"/>
    <w:rsid w:val="37DA57F9"/>
    <w:rsid w:val="3ABA236B"/>
    <w:rsid w:val="3E8E3C8B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172</Words>
  <Characters>172</Characters>
  <Lines>1</Lines>
  <Paragraphs>1</Paragraphs>
  <TotalTime>1</TotalTime>
  <ScaleCrop>false</ScaleCrop>
  <LinksUpToDate>false</LinksUpToDate>
  <CharactersWithSpaces>218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2026-04-21T01:02:15Z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eyJoZGlkIjoiMzY3OTY0MGE0NDAxOWQzMGFhZDUzMmJiODY0MmUwODciLCJ1c2VySWQiOiIxNDU2OTQ0Njk3In0=</vt:lpwstr>
  </property>
  <property fmtid="{D5CDD505-2E9C-101B-9397-08002B2CF9AE}" pid="3" name="KSOProductBuildVer">
    <vt:lpwstr>2052-12.1.0.25225</vt:lpwstr>
  </property>
  <property fmtid="{D5CDD505-2E9C-101B-9397-08002B2CF9AE}" pid="4" name="ICV">
    <vt:lpwstr>C99AFD7AA98D41FF89066BC98913809A</vt:lpwstr>
  </property>
</Properties>
</file>