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45" w:rsidRDefault="00456945" w:rsidP="00456945">
      <w:pPr>
        <w:pStyle w:val="1"/>
        <w:jc w:val="center"/>
        <w:rPr>
          <w:rFonts w:eastAsia="宋体" w:hAnsi="宋体" w:cs="宋体"/>
          <w:color w:val="auto"/>
          <w:sz w:val="36"/>
          <w:szCs w:val="36"/>
        </w:rPr>
      </w:pPr>
      <w:bookmarkStart w:id="0" w:name="_Toc25523"/>
      <w:bookmarkStart w:id="1" w:name="_Toc24980"/>
      <w:bookmarkStart w:id="2" w:name="_GoBack"/>
      <w:r>
        <w:rPr>
          <w:rFonts w:ascii="宋体" w:eastAsia="宋体" w:hAnsi="宋体" w:cs="宋体" w:hint="eastAsia"/>
          <w:color w:val="auto"/>
          <w:sz w:val="36"/>
          <w:szCs w:val="36"/>
        </w:rPr>
        <w:t xml:space="preserve">第五章 </w:t>
      </w:r>
      <w:bookmarkStart w:id="3" w:name="_Toc31121"/>
      <w:bookmarkStart w:id="4" w:name="_Toc17131"/>
      <w:bookmarkEnd w:id="0"/>
      <w:r>
        <w:rPr>
          <w:rFonts w:ascii="宋体" w:eastAsia="宋体" w:hAnsi="宋体" w:cs="宋体" w:hint="eastAsia"/>
          <w:color w:val="auto"/>
          <w:sz w:val="36"/>
          <w:szCs w:val="36"/>
        </w:rPr>
        <w:t>合同主要条款</w:t>
      </w:r>
      <w:bookmarkEnd w:id="1"/>
      <w:bookmarkEnd w:id="3"/>
      <w:bookmarkEnd w:id="4"/>
      <w:bookmarkEnd w:id="2"/>
    </w:p>
    <w:p w:rsidR="00456945" w:rsidRDefault="00456945" w:rsidP="00456945">
      <w:pPr>
        <w:spacing w:after="104" w:line="480" w:lineRule="auto"/>
        <w:ind w:left="29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云南省第三人民医院2024年印刷品服务采购项目合同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甲乙双方根据《中华人民共和国民法典》之规定，本着平等自愿的原则，经双方协商一致，就乙方承揽甲方云南省第三人民医院2024年印刷品服务采购项目达成本合同，特拟定以下条款共同遵照执行。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第一条 服务内容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以国家和地方法律法规为基础，满足行业标准，乙方对甲方2024年印刷品服务采购项目进行设计、排版、印刷、包装、配送等服务。</w:t>
      </w:r>
    </w:p>
    <w:p w:rsidR="00456945" w:rsidRDefault="00456945" w:rsidP="00456945">
      <w:pPr>
        <w:widowControl w:val="0"/>
        <w:spacing w:line="360" w:lineRule="auto"/>
        <w:ind w:firstLine="560"/>
        <w:jc w:val="both"/>
        <w:rPr>
          <w:rFonts w:ascii="宋体" w:eastAsia="宋体" w:hAnsi="宋体" w:cs="宋体"/>
          <w:b/>
          <w:kern w:val="2"/>
          <w:sz w:val="24"/>
          <w:szCs w:val="24"/>
        </w:rPr>
      </w:pPr>
      <w:r>
        <w:rPr>
          <w:rFonts w:ascii="宋体" w:eastAsia="宋体" w:hAnsi="宋体" w:cs="宋体" w:hint="eastAsia"/>
          <w:b/>
          <w:kern w:val="2"/>
          <w:sz w:val="24"/>
          <w:szCs w:val="24"/>
        </w:rPr>
        <w:t>第二条 服务期限</w:t>
      </w:r>
    </w:p>
    <w:p w:rsidR="00456945" w:rsidRDefault="00456945" w:rsidP="00456945">
      <w:pPr>
        <w:widowControl w:val="0"/>
        <w:spacing w:line="360" w:lineRule="auto"/>
        <w:ind w:firstLineChars="200" w:firstLine="480"/>
        <w:jc w:val="both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本合同服务期为：</w:t>
      </w:r>
      <w:r w:rsidRPr="001D3D7D">
        <w:rPr>
          <w:rFonts w:ascii="宋体" w:eastAsia="宋体" w:hAnsi="宋体" w:cs="宋体" w:hint="eastAsia"/>
          <w:kern w:val="2"/>
          <w:sz w:val="24"/>
          <w:szCs w:val="24"/>
        </w:rPr>
        <w:t>按计划资金40万元使用完止。</w:t>
      </w:r>
    </w:p>
    <w:p w:rsidR="00456945" w:rsidRDefault="00456945" w:rsidP="00456945">
      <w:pPr>
        <w:spacing w:line="360" w:lineRule="auto"/>
        <w:ind w:firstLineChars="300" w:firstLine="723"/>
        <w:outlineLvl w:val="0"/>
        <w:rPr>
          <w:rFonts w:ascii="宋体" w:eastAsia="宋体" w:hAnsi="宋体" w:cs="宋体"/>
          <w:b/>
          <w:sz w:val="24"/>
          <w:szCs w:val="24"/>
        </w:rPr>
      </w:pPr>
      <w:bookmarkStart w:id="5" w:name="_Toc10259"/>
      <w:r>
        <w:rPr>
          <w:rFonts w:ascii="宋体" w:eastAsia="宋体" w:hAnsi="宋体" w:cs="宋体" w:hint="eastAsia"/>
          <w:b/>
          <w:sz w:val="24"/>
          <w:szCs w:val="24"/>
        </w:rPr>
        <w:t>第三条 服务费及支付方式</w:t>
      </w:r>
      <w:bookmarkEnd w:id="5"/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1、本合同金额为：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  <w:szCs w:val="24"/>
        </w:rPr>
        <w:t>元（大写：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</w:t>
      </w:r>
      <w:r>
        <w:rPr>
          <w:rFonts w:ascii="宋体" w:eastAsia="宋体" w:hAnsi="宋体" w:cs="宋体" w:hint="eastAsia"/>
          <w:sz w:val="24"/>
          <w:szCs w:val="24"/>
        </w:rPr>
        <w:t>）。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2、本框架合同支付方式为：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3、乙方账户信息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户名：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开户行： 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银行账号：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银行地址：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联行号: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4、付款方式：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采用网银转账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形式，币种：人民币。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甲方付款至上述账户，视为甲方已经完全履行了付款义务，乙方应当确保上述账户信息的真实、合法、有效性，因上述账户信息错误，导致的一切后果和责任由乙方自行承担。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5、乙方公司名称、开户行、账号、联系方式、法定代表人等内容发生变更时，若乙方没有及时通知甲方，并未出具相关变更证明材料造成损失的，由乙方承担责任，甲方概不负责。</w:t>
      </w:r>
    </w:p>
    <w:p w:rsidR="00456945" w:rsidRDefault="00456945" w:rsidP="00456945">
      <w:pPr>
        <w:ind w:firstLineChars="200" w:firstLine="482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第四条 技术服务质量、期限保证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1、技术服务质量：质量符合国家标准、相关行业标准，满足甲方各项要求及使用需求，确保在规定时间要求完成各项工作，并保证能够一次性通过验收。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2、合同履行时间为：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</w:t>
      </w:r>
      <w:r>
        <w:rPr>
          <w:rFonts w:ascii="宋体" w:eastAsia="宋体" w:hAnsi="宋体" w:cs="宋体" w:hint="eastAsia"/>
          <w:sz w:val="24"/>
          <w:szCs w:val="24"/>
        </w:rPr>
        <w:t xml:space="preserve"> 。</w:t>
      </w:r>
    </w:p>
    <w:p w:rsidR="00456945" w:rsidRDefault="00456945" w:rsidP="00456945">
      <w:pPr>
        <w:spacing w:line="360" w:lineRule="auto"/>
        <w:ind w:firstLineChars="200" w:firstLine="482"/>
        <w:outlineLvl w:val="0"/>
        <w:rPr>
          <w:rFonts w:ascii="宋体" w:eastAsia="宋体" w:hAnsi="宋体" w:cs="宋体"/>
          <w:b/>
          <w:sz w:val="24"/>
          <w:szCs w:val="24"/>
        </w:rPr>
      </w:pPr>
      <w:bookmarkStart w:id="6" w:name="_Toc19390"/>
      <w:r>
        <w:rPr>
          <w:rFonts w:ascii="宋体" w:eastAsia="宋体" w:hAnsi="宋体" w:cs="宋体" w:hint="eastAsia"/>
          <w:b/>
          <w:sz w:val="24"/>
          <w:szCs w:val="24"/>
        </w:rPr>
        <w:t>第五条 项目验收标准及方式</w:t>
      </w:r>
      <w:bookmarkEnd w:id="6"/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1.所供产品规格、技术标准、材料等质量不合格的，应及时更换；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2.供应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商设计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人员应自觉保护采购方提供的一切用于排版印刷的电子文档，不得擅自提供给任何第三方作任何用途；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3.服务响应时间最长为30分钟，供应商在接到通知后最长1小时内到达现场,设专职联络员与采购方对接印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务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；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供应商应妥善保存所有电子设计稿件，在采购方若需要时予提供；合同终止后，若双方不再续约，供应商应将所有电子设计稿件交给采购方。数量要求:按照采购方需求量进行制作，根据实际采购数量据实结算；纸张要求：满足使用要求；工艺要求：满足使用要求；装订要求：使用无线胶装、中缝装订等方式，满足使用要求；需要排版设计：是，商家报价应包含排版费用，不再另结排版费用；交货要求:根据医院需求分期分批供货；送货地点：云南省第三人民医院内指定地点。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5.超出此清单内容外的印刷品服务，一律按此清单内参数相同或相近印刷品确定单价，按实际采购量据实结算费用。</w:t>
      </w:r>
    </w:p>
    <w:p w:rsidR="00456945" w:rsidRDefault="00456945" w:rsidP="00456945">
      <w:pPr>
        <w:spacing w:line="360" w:lineRule="auto"/>
        <w:ind w:firstLineChars="200" w:firstLine="482"/>
        <w:outlineLvl w:val="0"/>
        <w:rPr>
          <w:rFonts w:ascii="宋体" w:eastAsia="宋体" w:hAnsi="宋体" w:cs="宋体"/>
          <w:b/>
          <w:sz w:val="24"/>
          <w:szCs w:val="24"/>
        </w:rPr>
      </w:pPr>
      <w:bookmarkStart w:id="7" w:name="_Toc14328"/>
      <w:r>
        <w:rPr>
          <w:rFonts w:ascii="宋体" w:eastAsia="宋体" w:hAnsi="宋体" w:cs="宋体" w:hint="eastAsia"/>
          <w:b/>
          <w:sz w:val="24"/>
          <w:szCs w:val="24"/>
        </w:rPr>
        <w:lastRenderedPageBreak/>
        <w:t xml:space="preserve">第六条 </w:t>
      </w:r>
      <w:r>
        <w:rPr>
          <w:rFonts w:ascii="宋体" w:eastAsia="宋体" w:hAnsi="宋体" w:cs="宋体" w:hint="eastAsia"/>
          <w:b/>
          <w:kern w:val="2"/>
          <w:sz w:val="24"/>
          <w:szCs w:val="24"/>
        </w:rPr>
        <w:t>双方权利和义务</w:t>
      </w:r>
      <w:bookmarkEnd w:id="7"/>
    </w:p>
    <w:p w:rsidR="00456945" w:rsidRDefault="00456945" w:rsidP="00456945">
      <w:pPr>
        <w:spacing w:line="360" w:lineRule="auto"/>
        <w:ind w:firstLineChars="200" w:firstLine="480"/>
        <w:outlineLvl w:val="0"/>
        <w:rPr>
          <w:rFonts w:ascii="宋体" w:eastAsia="宋体" w:hAnsi="宋体" w:cs="宋体"/>
          <w:sz w:val="24"/>
          <w:szCs w:val="24"/>
        </w:rPr>
      </w:pPr>
      <w:bookmarkStart w:id="8" w:name="_Toc30605"/>
      <w:r>
        <w:rPr>
          <w:rFonts w:ascii="宋体" w:eastAsia="宋体" w:hAnsi="宋体" w:cs="宋体" w:hint="eastAsia"/>
          <w:sz w:val="24"/>
          <w:szCs w:val="24"/>
        </w:rPr>
        <w:t>1. 甲方的权利和义务</w:t>
      </w:r>
      <w:bookmarkEnd w:id="8"/>
    </w:p>
    <w:p w:rsidR="00456945" w:rsidRDefault="00456945" w:rsidP="00456945">
      <w:pPr>
        <w:spacing w:line="360" w:lineRule="auto"/>
        <w:ind w:firstLineChars="200" w:firstLine="480"/>
        <w:outlineLvl w:val="0"/>
        <w:rPr>
          <w:rFonts w:ascii="宋体" w:eastAsia="宋体" w:hAnsi="宋体" w:cs="宋体"/>
          <w:sz w:val="24"/>
          <w:szCs w:val="24"/>
        </w:rPr>
      </w:pPr>
      <w:bookmarkStart w:id="9" w:name="_Toc20020"/>
      <w:r>
        <w:rPr>
          <w:rFonts w:ascii="宋体" w:eastAsia="宋体" w:hAnsi="宋体" w:cs="宋体" w:hint="eastAsia"/>
          <w:sz w:val="24"/>
          <w:szCs w:val="24"/>
        </w:rPr>
        <w:t>1.1 按合同约定享有乙方提供的货物服务；</w:t>
      </w:r>
      <w:bookmarkEnd w:id="9"/>
    </w:p>
    <w:p w:rsidR="00456945" w:rsidRDefault="00456945" w:rsidP="00456945">
      <w:pPr>
        <w:spacing w:line="360" w:lineRule="auto"/>
        <w:ind w:firstLineChars="200" w:firstLine="480"/>
        <w:outlineLvl w:val="0"/>
        <w:rPr>
          <w:rFonts w:ascii="宋体" w:eastAsia="宋体" w:hAnsi="宋体" w:cs="宋体"/>
          <w:sz w:val="24"/>
          <w:szCs w:val="24"/>
        </w:rPr>
      </w:pPr>
      <w:bookmarkStart w:id="10" w:name="_Toc25465"/>
      <w:r>
        <w:rPr>
          <w:rFonts w:ascii="宋体" w:eastAsia="宋体" w:hAnsi="宋体" w:cs="宋体" w:hint="eastAsia"/>
          <w:sz w:val="24"/>
          <w:szCs w:val="24"/>
        </w:rPr>
        <w:t>1.2 对乙方采集、编辑、设计、印制过程进行质量监督；</w:t>
      </w:r>
      <w:bookmarkEnd w:id="10"/>
    </w:p>
    <w:p w:rsidR="00456945" w:rsidRDefault="00456945" w:rsidP="00456945">
      <w:pPr>
        <w:spacing w:line="360" w:lineRule="auto"/>
        <w:ind w:firstLineChars="200" w:firstLine="480"/>
        <w:outlineLvl w:val="0"/>
        <w:rPr>
          <w:rFonts w:ascii="宋体" w:eastAsia="宋体" w:hAnsi="宋体" w:cs="宋体"/>
          <w:sz w:val="24"/>
          <w:szCs w:val="24"/>
        </w:rPr>
      </w:pPr>
      <w:bookmarkStart w:id="11" w:name="_Toc2991"/>
      <w:r>
        <w:rPr>
          <w:rFonts w:ascii="宋体" w:eastAsia="宋体" w:hAnsi="宋体" w:cs="宋体" w:hint="eastAsia"/>
          <w:sz w:val="24"/>
          <w:szCs w:val="24"/>
        </w:rPr>
        <w:t>1.3 负责合同签订后项目实施的工作（包含与乙方的具体联系与衔接，向乙方提供所印制项目的相关材料）；</w:t>
      </w:r>
      <w:bookmarkEnd w:id="11"/>
    </w:p>
    <w:p w:rsidR="00456945" w:rsidRDefault="00456945" w:rsidP="00456945">
      <w:pPr>
        <w:spacing w:line="360" w:lineRule="auto"/>
        <w:ind w:firstLineChars="200" w:firstLine="480"/>
        <w:outlineLvl w:val="0"/>
        <w:rPr>
          <w:rFonts w:ascii="宋体" w:eastAsia="宋体" w:hAnsi="宋体" w:cs="宋体"/>
          <w:sz w:val="24"/>
          <w:szCs w:val="24"/>
        </w:rPr>
      </w:pPr>
      <w:bookmarkStart w:id="12" w:name="_Toc32752"/>
      <w:r>
        <w:rPr>
          <w:rFonts w:ascii="宋体" w:eastAsia="宋体" w:hAnsi="宋体" w:cs="宋体" w:hint="eastAsia"/>
          <w:sz w:val="24"/>
          <w:szCs w:val="24"/>
        </w:rPr>
        <w:t>1.4 审阅付印前的清样，签署同意付印的意见；</w:t>
      </w:r>
      <w:bookmarkEnd w:id="12"/>
    </w:p>
    <w:p w:rsidR="00456945" w:rsidRDefault="00456945" w:rsidP="00456945">
      <w:pPr>
        <w:spacing w:line="360" w:lineRule="auto"/>
        <w:ind w:firstLineChars="200" w:firstLine="480"/>
        <w:outlineLvl w:val="0"/>
        <w:rPr>
          <w:rFonts w:ascii="宋体" w:eastAsia="宋体" w:hAnsi="宋体" w:cs="宋体"/>
          <w:sz w:val="24"/>
          <w:szCs w:val="24"/>
        </w:rPr>
      </w:pPr>
      <w:bookmarkStart w:id="13" w:name="_Toc11701"/>
      <w:r>
        <w:rPr>
          <w:rFonts w:ascii="宋体" w:eastAsia="宋体" w:hAnsi="宋体" w:cs="宋体" w:hint="eastAsia"/>
          <w:sz w:val="24"/>
          <w:szCs w:val="24"/>
        </w:rPr>
        <w:t>1.5 对货物进行验收并签署验收单；</w:t>
      </w:r>
      <w:bookmarkEnd w:id="13"/>
    </w:p>
    <w:p w:rsidR="00456945" w:rsidRDefault="00456945" w:rsidP="00456945">
      <w:pPr>
        <w:spacing w:line="360" w:lineRule="auto"/>
        <w:ind w:firstLineChars="200" w:firstLine="480"/>
        <w:outlineLvl w:val="0"/>
        <w:rPr>
          <w:rFonts w:ascii="宋体" w:eastAsia="宋体" w:hAnsi="宋体" w:cs="宋体"/>
          <w:sz w:val="24"/>
          <w:szCs w:val="24"/>
        </w:rPr>
      </w:pPr>
      <w:bookmarkStart w:id="14" w:name="_Toc20795"/>
      <w:r>
        <w:rPr>
          <w:rFonts w:ascii="宋体" w:eastAsia="宋体" w:hAnsi="宋体" w:cs="宋体" w:hint="eastAsia"/>
          <w:sz w:val="24"/>
          <w:szCs w:val="24"/>
        </w:rPr>
        <w:t>1.6履行合同约定及时向乙方支付价款。</w:t>
      </w:r>
      <w:bookmarkEnd w:id="14"/>
    </w:p>
    <w:p w:rsidR="00456945" w:rsidRDefault="00456945" w:rsidP="00456945">
      <w:pPr>
        <w:spacing w:line="360" w:lineRule="auto"/>
        <w:ind w:firstLineChars="200" w:firstLine="480"/>
        <w:outlineLvl w:val="0"/>
        <w:rPr>
          <w:rFonts w:ascii="宋体" w:eastAsia="宋体" w:hAnsi="宋体" w:cs="宋体"/>
          <w:sz w:val="24"/>
          <w:szCs w:val="24"/>
        </w:rPr>
      </w:pPr>
      <w:bookmarkStart w:id="15" w:name="_Toc15060"/>
      <w:r>
        <w:rPr>
          <w:rFonts w:ascii="宋体" w:eastAsia="宋体" w:hAnsi="宋体" w:cs="宋体" w:hint="eastAsia"/>
          <w:sz w:val="24"/>
          <w:szCs w:val="24"/>
        </w:rPr>
        <w:t>2. 乙方的权利和义务</w:t>
      </w:r>
      <w:bookmarkEnd w:id="15"/>
    </w:p>
    <w:p w:rsidR="00456945" w:rsidRDefault="00456945" w:rsidP="00456945">
      <w:pPr>
        <w:spacing w:line="360" w:lineRule="auto"/>
        <w:ind w:firstLineChars="200" w:firstLine="480"/>
        <w:outlineLvl w:val="0"/>
        <w:rPr>
          <w:rFonts w:ascii="宋体" w:eastAsia="宋体" w:hAnsi="宋体" w:cs="宋体"/>
          <w:sz w:val="24"/>
          <w:szCs w:val="24"/>
        </w:rPr>
      </w:pPr>
      <w:bookmarkStart w:id="16" w:name="_Toc12665"/>
      <w:r>
        <w:rPr>
          <w:rFonts w:ascii="宋体" w:eastAsia="宋体" w:hAnsi="宋体" w:cs="宋体" w:hint="eastAsia"/>
          <w:sz w:val="24"/>
          <w:szCs w:val="24"/>
        </w:rPr>
        <w:t>2.1 乙方有权依照合同约定请求甲方支付印制费；</w:t>
      </w:r>
      <w:bookmarkEnd w:id="16"/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456945" w:rsidRDefault="00456945" w:rsidP="00456945">
      <w:pPr>
        <w:spacing w:line="360" w:lineRule="auto"/>
        <w:ind w:firstLineChars="200" w:firstLine="480"/>
        <w:outlineLvl w:val="0"/>
        <w:rPr>
          <w:rFonts w:ascii="宋体" w:eastAsia="宋体" w:hAnsi="宋体" w:cs="宋体"/>
          <w:sz w:val="24"/>
          <w:szCs w:val="24"/>
        </w:rPr>
      </w:pPr>
      <w:bookmarkStart w:id="17" w:name="_Toc25456"/>
      <w:r>
        <w:rPr>
          <w:rFonts w:ascii="宋体" w:eastAsia="宋体" w:hAnsi="宋体" w:cs="宋体" w:hint="eastAsia"/>
          <w:sz w:val="24"/>
          <w:szCs w:val="24"/>
        </w:rPr>
        <w:t>2.2 乙方须严格按照合同约定条款完成甲方委托项目，保证标的符合合同约定。印刷及加工的实物质量符合国家或行业质量标准；</w:t>
      </w:r>
      <w:bookmarkEnd w:id="17"/>
    </w:p>
    <w:p w:rsidR="00456945" w:rsidRDefault="00456945" w:rsidP="00456945">
      <w:pPr>
        <w:spacing w:line="360" w:lineRule="auto"/>
        <w:ind w:firstLineChars="200" w:firstLine="480"/>
        <w:outlineLvl w:val="0"/>
        <w:rPr>
          <w:rFonts w:ascii="宋体" w:eastAsia="宋体" w:hAnsi="宋体" w:cs="宋体"/>
          <w:sz w:val="24"/>
          <w:szCs w:val="24"/>
        </w:rPr>
      </w:pPr>
      <w:bookmarkStart w:id="18" w:name="_Toc15179"/>
      <w:r>
        <w:rPr>
          <w:rFonts w:ascii="宋体" w:eastAsia="宋体" w:hAnsi="宋体" w:cs="宋体" w:hint="eastAsia"/>
          <w:sz w:val="24"/>
          <w:szCs w:val="24"/>
        </w:rPr>
        <w:t>2.4 协助甲方对货物进行验收；</w:t>
      </w:r>
      <w:bookmarkEnd w:id="18"/>
    </w:p>
    <w:p w:rsidR="00456945" w:rsidRDefault="00456945" w:rsidP="00456945">
      <w:pPr>
        <w:spacing w:line="360" w:lineRule="auto"/>
        <w:ind w:firstLineChars="200" w:firstLine="480"/>
        <w:outlineLvl w:val="0"/>
        <w:rPr>
          <w:rFonts w:ascii="宋体" w:eastAsia="宋体" w:hAnsi="宋体" w:cs="宋体"/>
          <w:sz w:val="24"/>
          <w:szCs w:val="24"/>
        </w:rPr>
      </w:pPr>
      <w:bookmarkStart w:id="19" w:name="_Toc7208"/>
      <w:r>
        <w:rPr>
          <w:rFonts w:ascii="宋体" w:eastAsia="宋体" w:hAnsi="宋体" w:cs="宋体" w:hint="eastAsia"/>
          <w:sz w:val="24"/>
          <w:szCs w:val="24"/>
        </w:rPr>
        <w:t>2.5 乙方需采取适当的运输工具及方式运送货物。在运输过程中发生货物的损毁、丢失，给甲方造成的一切经济损失，由乙方负责赔偿。</w:t>
      </w:r>
      <w:bookmarkEnd w:id="19"/>
    </w:p>
    <w:p w:rsidR="00456945" w:rsidRDefault="00456945" w:rsidP="00456945">
      <w:pPr>
        <w:spacing w:line="360" w:lineRule="auto"/>
        <w:ind w:firstLineChars="200" w:firstLine="482"/>
        <w:outlineLvl w:val="0"/>
        <w:rPr>
          <w:rFonts w:ascii="宋体" w:eastAsia="宋体" w:hAnsi="宋体" w:cs="宋体"/>
          <w:b/>
          <w:sz w:val="24"/>
          <w:szCs w:val="24"/>
        </w:rPr>
      </w:pPr>
      <w:bookmarkStart w:id="20" w:name="_Toc27446"/>
      <w:r>
        <w:rPr>
          <w:rFonts w:ascii="宋体" w:eastAsia="宋体" w:hAnsi="宋体" w:cs="宋体" w:hint="eastAsia"/>
          <w:b/>
          <w:sz w:val="24"/>
          <w:szCs w:val="24"/>
        </w:rPr>
        <w:t>第七条 技术情报和资料保密</w:t>
      </w:r>
      <w:bookmarkEnd w:id="20"/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甲方提供乙方用于电子资料、纸质资料、相关甲方的数据信息，严禁提供给第三方：涉及甲方商业和技术秘密的，乙方应根据甲方的要求交还电子资料、纸质资料、相关甲方的数据信息。</w:t>
      </w:r>
    </w:p>
    <w:p w:rsidR="00456945" w:rsidRDefault="00456945" w:rsidP="00456945">
      <w:pPr>
        <w:spacing w:line="360" w:lineRule="auto"/>
        <w:ind w:firstLineChars="200" w:firstLine="482"/>
        <w:outlineLvl w:val="0"/>
        <w:rPr>
          <w:rFonts w:ascii="宋体" w:eastAsia="宋体" w:hAnsi="宋体" w:cs="宋体"/>
          <w:b/>
          <w:sz w:val="24"/>
          <w:szCs w:val="24"/>
        </w:rPr>
      </w:pPr>
      <w:bookmarkStart w:id="21" w:name="_Toc26697"/>
      <w:r>
        <w:rPr>
          <w:rFonts w:ascii="宋体" w:eastAsia="宋体" w:hAnsi="宋体" w:cs="宋体" w:hint="eastAsia"/>
          <w:b/>
          <w:sz w:val="24"/>
          <w:szCs w:val="24"/>
        </w:rPr>
        <w:t>第八条 违约责任</w:t>
      </w:r>
      <w:bookmarkEnd w:id="21"/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1、除发生不可抗力事实外，乙方所交付的印刷品与招标文件、投标文件和承诺书不相符合的，甲方有权拒收，其损失由乙方承当，并支付合同当期金额20%的违约金；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2、甲方未按合同约定提有关的甲方技术资料、数据等，影响印刷品工作开展，造成乙方工作停滞、延误或不能履行的，甲方对由此造成的损失承担责任，并支付合同当期金额20%的违约金； 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3、乙方擅自不履行合同的应支付合同金额20%的违约金，甲方有权单方面解除合同；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4、乙方违反合同约定，擅自将有关技术资料、数据等提供给第三方，应支付合同金额20%的违约金，给甲方造成损失的，按国家有关规定承担相应的法律责任；</w:t>
      </w:r>
    </w:p>
    <w:p w:rsidR="00456945" w:rsidRDefault="00456945" w:rsidP="00456945">
      <w:pPr>
        <w:spacing w:line="360" w:lineRule="auto"/>
        <w:ind w:firstLineChars="200" w:firstLine="482"/>
        <w:outlineLvl w:val="0"/>
        <w:rPr>
          <w:rFonts w:ascii="宋体" w:eastAsia="宋体" w:hAnsi="宋体" w:cs="宋体"/>
          <w:b/>
          <w:sz w:val="24"/>
          <w:szCs w:val="24"/>
        </w:rPr>
      </w:pPr>
      <w:bookmarkStart w:id="22" w:name="_Toc13511"/>
      <w:r>
        <w:rPr>
          <w:rFonts w:ascii="宋体" w:eastAsia="宋体" w:hAnsi="宋体" w:cs="宋体" w:hint="eastAsia"/>
          <w:b/>
          <w:sz w:val="24"/>
          <w:szCs w:val="24"/>
        </w:rPr>
        <w:t>第九条 解除合同</w:t>
      </w:r>
      <w:bookmarkEnd w:id="22"/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出现下列情况之一，甲方可单方面解除合同，如造成损失，乙方应赔偿甲方的全部经济损失。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1、乙方将项目转包给第三方；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2、乙方拒不按甲方要求进行委托任务。</w:t>
      </w:r>
    </w:p>
    <w:p w:rsidR="00456945" w:rsidRDefault="00456945" w:rsidP="00456945">
      <w:pPr>
        <w:widowControl w:val="0"/>
        <w:spacing w:line="360" w:lineRule="auto"/>
        <w:ind w:firstLine="426"/>
        <w:jc w:val="both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kern w:val="2"/>
          <w:sz w:val="24"/>
          <w:szCs w:val="24"/>
        </w:rPr>
        <w:t>第十条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 双方因履行本合同而发生的争议，应协商、调解解决。协商、调解不成的，应向甲方所在地有管辖权人民法院起诉。</w:t>
      </w:r>
    </w:p>
    <w:p w:rsidR="00456945" w:rsidRDefault="00456945" w:rsidP="00456945">
      <w:pPr>
        <w:spacing w:line="360" w:lineRule="auto"/>
        <w:ind w:firstLineChars="200" w:firstLine="482"/>
        <w:outlineLvl w:val="0"/>
        <w:rPr>
          <w:rFonts w:ascii="宋体" w:eastAsia="宋体" w:hAnsi="宋体" w:cs="宋体"/>
          <w:b/>
          <w:sz w:val="24"/>
          <w:szCs w:val="24"/>
        </w:rPr>
      </w:pPr>
      <w:bookmarkStart w:id="23" w:name="_Toc15578"/>
      <w:r>
        <w:rPr>
          <w:rFonts w:ascii="宋体" w:eastAsia="宋体" w:hAnsi="宋体" w:cs="宋体" w:hint="eastAsia"/>
          <w:b/>
          <w:sz w:val="24"/>
          <w:szCs w:val="24"/>
        </w:rPr>
        <w:t>第十一条 其他</w:t>
      </w:r>
      <w:bookmarkEnd w:id="23"/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甲乙双方应共同遵守本合同的各项条款，在合同执行期间，未经双方同意，任何一方不得更改合同内容；若一方情况发生不可抗力（如：自然灾害、战争等）的重大变化而影响合同执行时，双方可协商修改、补充合同内容或解除合同。若甲方生产经营发生变化时，经双方协商一致后，可参照此条办理；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2、未尽事宜须经双方协商一致，并签订补充协议后遵照执行，补充协议与本合同具有同等法律效力；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3、在履行本合同的期间发生纠纷时，双方应及时协商解决；协商无效时，双方均应向甲方所在地人民法院提起诉讼；</w:t>
      </w:r>
    </w:p>
    <w:p w:rsidR="00456945" w:rsidRDefault="00456945" w:rsidP="00456945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4、本合同自甲乙双方签字盖章之日生效，至双方权利、义务履行完毕为止；本合同一式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份，甲方执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份，乙方执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szCs w:val="24"/>
        </w:rPr>
        <w:t>份，具有同等效力。</w:t>
      </w:r>
    </w:p>
    <w:p w:rsidR="00456945" w:rsidRDefault="00456945" w:rsidP="00456945">
      <w:pPr>
        <w:widowControl w:val="0"/>
        <w:spacing w:line="360" w:lineRule="auto"/>
        <w:ind w:firstLine="426"/>
        <w:jc w:val="both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b/>
          <w:kern w:val="2"/>
          <w:sz w:val="24"/>
          <w:szCs w:val="24"/>
        </w:rPr>
        <w:t>第十二条</w:t>
      </w:r>
      <w:r>
        <w:rPr>
          <w:rFonts w:ascii="宋体" w:eastAsia="宋体" w:hAnsi="宋体" w:cs="宋体" w:hint="eastAsia"/>
          <w:kern w:val="2"/>
          <w:sz w:val="24"/>
          <w:szCs w:val="24"/>
        </w:rPr>
        <w:t xml:space="preserve"> 本合同经双方签字盖章后生效。</w:t>
      </w:r>
    </w:p>
    <w:p w:rsidR="00456945" w:rsidRDefault="00456945" w:rsidP="00456945">
      <w:pPr>
        <w:tabs>
          <w:tab w:val="left" w:pos="1167"/>
        </w:tabs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456945" w:rsidRDefault="00456945" w:rsidP="00456945">
      <w:pPr>
        <w:spacing w:line="360" w:lineRule="auto"/>
        <w:ind w:leftChars="142" w:left="31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甲   方（盖章） ：           乙   方（盖章） ：</w:t>
      </w:r>
    </w:p>
    <w:p w:rsidR="00456945" w:rsidRDefault="00456945" w:rsidP="00456945">
      <w:pPr>
        <w:spacing w:line="360" w:lineRule="auto"/>
        <w:ind w:leftChars="142" w:left="31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法定代表人或委托代理人：     法定代表人或委托代理人：             </w:t>
      </w:r>
    </w:p>
    <w:p w:rsidR="00456945" w:rsidRDefault="00456945" w:rsidP="00456945">
      <w:pPr>
        <w:spacing w:line="360" w:lineRule="auto"/>
        <w:ind w:leftChars="142" w:left="31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经 办 人：                    经 办 人：</w:t>
      </w:r>
    </w:p>
    <w:p w:rsidR="00456945" w:rsidRDefault="00456945" w:rsidP="00456945">
      <w:pPr>
        <w:tabs>
          <w:tab w:val="left" w:pos="4860"/>
        </w:tabs>
        <w:spacing w:line="360" w:lineRule="auto"/>
        <w:ind w:leftChars="142" w:left="31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单位地址:                     单位地址:</w:t>
      </w:r>
    </w:p>
    <w:p w:rsidR="00456945" w:rsidRDefault="00456945" w:rsidP="00456945">
      <w:pPr>
        <w:spacing w:line="360" w:lineRule="auto"/>
        <w:ind w:leftChars="142" w:left="31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开户银行：                    开户银行：</w:t>
      </w:r>
    </w:p>
    <w:p w:rsidR="00456945" w:rsidRDefault="00456945" w:rsidP="00456945">
      <w:pPr>
        <w:spacing w:line="360" w:lineRule="auto"/>
        <w:ind w:leftChars="142" w:left="31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银行账号：                    银行账号：</w:t>
      </w:r>
    </w:p>
    <w:p w:rsidR="00456945" w:rsidRDefault="00456945" w:rsidP="00456945">
      <w:pPr>
        <w:autoSpaceDE w:val="0"/>
        <w:autoSpaceDN w:val="0"/>
        <w:spacing w:line="360" w:lineRule="auto"/>
        <w:ind w:leftChars="142" w:left="312"/>
        <w:jc w:val="both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统一社会信用代码：            统一社会信用代码：</w:t>
      </w:r>
    </w:p>
    <w:p w:rsidR="00456945" w:rsidRDefault="00456945" w:rsidP="00456945">
      <w:pPr>
        <w:autoSpaceDE w:val="0"/>
        <w:autoSpaceDN w:val="0"/>
        <w:spacing w:line="360" w:lineRule="auto"/>
        <w:ind w:leftChars="142" w:left="312"/>
        <w:jc w:val="both"/>
        <w:rPr>
          <w:rFonts w:ascii="宋体" w:eastAsia="宋体" w:hAnsi="宋体" w:cs="宋体"/>
          <w:kern w:val="2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签订日期:                     签订日期:</w:t>
      </w:r>
    </w:p>
    <w:p w:rsidR="00456945" w:rsidRDefault="00456945" w:rsidP="00456945">
      <w:pPr>
        <w:autoSpaceDE w:val="0"/>
        <w:autoSpaceDN w:val="0"/>
        <w:spacing w:line="360" w:lineRule="auto"/>
        <w:ind w:leftChars="142" w:left="312"/>
        <w:jc w:val="both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2"/>
          <w:sz w:val="24"/>
          <w:szCs w:val="24"/>
        </w:rPr>
        <w:t>签订地点:                     签订地点:</w:t>
      </w:r>
    </w:p>
    <w:p w:rsidR="00456945" w:rsidRDefault="00456945" w:rsidP="00456945">
      <w:pPr>
        <w:rPr>
          <w:rFonts w:ascii="宋体" w:eastAsia="宋体" w:hAnsi="宋体" w:cs="宋体"/>
        </w:rPr>
      </w:pPr>
    </w:p>
    <w:p w:rsidR="00456945" w:rsidRDefault="00456945" w:rsidP="00456945">
      <w:pPr>
        <w:rPr>
          <w:rFonts w:ascii="宋体" w:eastAsia="宋体" w:hAnsi="宋体" w:cs="宋体"/>
          <w:sz w:val="21"/>
          <w:szCs w:val="21"/>
        </w:rPr>
      </w:pPr>
    </w:p>
    <w:p w:rsidR="00AF44E4" w:rsidRPr="00456945" w:rsidRDefault="00AF44E4"/>
    <w:sectPr w:rsidR="00AF44E4" w:rsidRPr="00456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3BA" w:rsidRDefault="001303BA" w:rsidP="00456945">
      <w:pPr>
        <w:spacing w:after="0"/>
      </w:pPr>
      <w:r>
        <w:separator/>
      </w:r>
    </w:p>
  </w:endnote>
  <w:endnote w:type="continuationSeparator" w:id="0">
    <w:p w:rsidR="001303BA" w:rsidRDefault="001303BA" w:rsidP="004569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3BA" w:rsidRDefault="001303BA" w:rsidP="00456945">
      <w:pPr>
        <w:spacing w:after="0"/>
      </w:pPr>
      <w:r>
        <w:separator/>
      </w:r>
    </w:p>
  </w:footnote>
  <w:footnote w:type="continuationSeparator" w:id="0">
    <w:p w:rsidR="001303BA" w:rsidRDefault="001303BA" w:rsidP="004569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51"/>
    <w:rsid w:val="001303BA"/>
    <w:rsid w:val="001B4C51"/>
    <w:rsid w:val="00456945"/>
    <w:rsid w:val="00A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5694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qFormat/>
    <w:rsid w:val="00456945"/>
    <w:pPr>
      <w:keepNext/>
      <w:widowControl w:val="0"/>
      <w:autoSpaceDE w:val="0"/>
      <w:autoSpaceDN w:val="0"/>
      <w:outlineLvl w:val="0"/>
    </w:pPr>
    <w:rPr>
      <w:rFonts w:ascii="仿宋_GB2312" w:eastAsia="仿宋_GB2312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94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94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945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456945"/>
    <w:rPr>
      <w:rFonts w:ascii="仿宋_GB2312" w:eastAsia="仿宋_GB2312" w:hAnsi="Tahoma"/>
      <w:b/>
      <w:bCs/>
      <w:color w:val="000000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45694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qFormat/>
    <w:rsid w:val="00456945"/>
    <w:pPr>
      <w:keepNext/>
      <w:widowControl w:val="0"/>
      <w:autoSpaceDE w:val="0"/>
      <w:autoSpaceDN w:val="0"/>
      <w:outlineLvl w:val="0"/>
    </w:pPr>
    <w:rPr>
      <w:rFonts w:ascii="仿宋_GB2312" w:eastAsia="仿宋_GB2312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94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94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945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456945"/>
    <w:rPr>
      <w:rFonts w:ascii="仿宋_GB2312" w:eastAsia="仿宋_GB2312" w:hAnsi="Tahoma"/>
      <w:b/>
      <w:bCs/>
      <w:color w:val="000000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391</Words>
  <Characters>2231</Characters>
  <Application>Microsoft Office Word</Application>
  <DocSecurity>0</DocSecurity>
  <Lines>18</Lines>
  <Paragraphs>5</Paragraphs>
  <ScaleCrop>false</ScaleCrop>
  <Company>P R C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2024-08-12T05:35:00Z</dcterms:created>
  <dcterms:modified xsi:type="dcterms:W3CDTF">2024-08-12T05:36:00Z</dcterms:modified>
</cp:coreProperties>
</file>