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(12)《公司业绩》提供近2年内同类产品在三级或更高医院成交证明，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b/>
          <w:bCs/>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(13)</w:t>
      </w:r>
      <w:r>
        <w:rPr>
          <w:rFonts w:hint="eastAsia" w:ascii="仿宋" w:hAnsi="仿宋" w:eastAsia="仿宋" w:cs="仿宋"/>
          <w:sz w:val="28"/>
          <w:szCs w:val="28"/>
          <w:shd w:val="clear" w:color="auto" w:fill="FFFFFF"/>
          <w:lang w:val="en-US" w:eastAsia="zh-CN"/>
        </w:rPr>
        <w:t>其他相关资料。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1）-（13）项按顺序盖章版</w:t>
      </w:r>
      <w:r>
        <w:rPr>
          <w:rFonts w:hint="eastAsia" w:ascii="仿宋" w:hAnsi="仿宋" w:eastAsia="仿宋" w:cs="仿宋"/>
          <w:sz w:val="28"/>
          <w:szCs w:val="28"/>
          <w:shd w:val="clear" w:color="auto" w:fill="FFFFFF"/>
        </w:rPr>
        <w:t>P</w:t>
      </w:r>
      <w:bookmarkStart w:id="0" w:name="_GoBack"/>
      <w:bookmarkEnd w:id="0"/>
      <w:r>
        <w:rPr>
          <w:rFonts w:hint="eastAsia" w:ascii="仿宋" w:hAnsi="仿宋" w:eastAsia="仿宋" w:cs="仿宋"/>
          <w:sz w:val="28"/>
          <w:szCs w:val="28"/>
          <w:shd w:val="clear" w:color="auto" w:fill="FFFFFF"/>
        </w:rPr>
        <w:t>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电子版文件命名格式为：xxx公司xx年xx月xx日xxx项目响应</w:t>
      </w:r>
      <w:r>
        <w:rPr>
          <w:rFonts w:hint="eastAsia" w:ascii="仿宋" w:hAnsi="仿宋" w:eastAsia="仿宋" w:cs="仿宋"/>
          <w:sz w:val="28"/>
          <w:szCs w:val="28"/>
          <w:shd w:val="clear" w:color="auto" w:fill="FFFFFF"/>
          <w:lang w:val="en-US" w:eastAsia="zh-CN"/>
        </w:rPr>
        <w:t>项目*响应文件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8"/>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4</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2024-09-30T07:01:54Z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