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1260BA"/>
          <w:spacing w:val="0"/>
          <w:sz w:val="30"/>
          <w:szCs w:val="30"/>
          <w:shd w:val="clear" w:fill="FFFFFF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1260BA"/>
          <w:spacing w:val="0"/>
          <w:sz w:val="30"/>
          <w:szCs w:val="30"/>
          <w:shd w:val="clear" w:fill="FFFFFF"/>
        </w:rPr>
        <w:t>云南省第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1260BA"/>
          <w:spacing w:val="0"/>
          <w:sz w:val="30"/>
          <w:szCs w:val="30"/>
          <w:shd w:val="clear" w:fill="FFFFFF"/>
          <w:lang w:eastAsia="zh-CN"/>
        </w:rPr>
        <w:t>三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1260BA"/>
          <w:spacing w:val="0"/>
          <w:sz w:val="30"/>
          <w:szCs w:val="30"/>
          <w:shd w:val="clear" w:fill="FFFFFF"/>
        </w:rPr>
        <w:t>人民医院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1260BA"/>
          <w:spacing w:val="0"/>
          <w:sz w:val="30"/>
          <w:szCs w:val="30"/>
          <w:shd w:val="clear" w:fill="FFFFFF"/>
        </w:rPr>
        <w:t>TO型生物制片透明剂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1260BA"/>
          <w:spacing w:val="0"/>
          <w:sz w:val="30"/>
          <w:szCs w:val="30"/>
          <w:shd w:val="clear" w:fill="FFFFFF"/>
        </w:rPr>
        <w:t>等医用耗材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1260BA"/>
          <w:spacing w:val="0"/>
          <w:sz w:val="30"/>
          <w:szCs w:val="30"/>
          <w:shd w:val="clear" w:fill="FFFFFF"/>
        </w:rPr>
        <w:t>采购谈判项目</w:t>
      </w:r>
      <w:bookmarkStart w:id="0" w:name="_GoBack"/>
      <w:bookmarkEnd w:id="0"/>
    </w:p>
    <w:tbl>
      <w:tblPr>
        <w:tblStyle w:val="2"/>
        <w:tblpPr w:leftFromText="180" w:rightFromText="180" w:vertAnchor="text" w:horzAnchor="page" w:tblpX="1890" w:tblpY="1206"/>
        <w:tblOverlap w:val="never"/>
        <w:tblW w:w="85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5"/>
        <w:gridCol w:w="4100"/>
        <w:gridCol w:w="324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</w:trPr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项目编号</w:t>
            </w:r>
          </w:p>
        </w:tc>
        <w:tc>
          <w:tcPr>
            <w:tcW w:w="4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备注(仅供参考）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333333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333333"/>
                <w:sz w:val="22"/>
                <w:szCs w:val="24"/>
              </w:rPr>
              <w:t>1</w:t>
            </w:r>
          </w:p>
        </w:tc>
        <w:tc>
          <w:tcPr>
            <w:tcW w:w="4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333333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333333"/>
                <w:sz w:val="22"/>
                <w:szCs w:val="24"/>
              </w:rPr>
              <w:t>TO型生物制片透明剂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检验试剂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333333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333333"/>
                <w:sz w:val="22"/>
                <w:szCs w:val="24"/>
              </w:rPr>
              <w:t>2</w:t>
            </w:r>
          </w:p>
        </w:tc>
        <w:tc>
          <w:tcPr>
            <w:tcW w:w="4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333333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333333"/>
                <w:sz w:val="22"/>
                <w:szCs w:val="24"/>
              </w:rPr>
              <w:t>乳腺癌HER-2基因检测试剂盒(荧光原位扎交法）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检验试剂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333333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333333"/>
                <w:sz w:val="22"/>
                <w:szCs w:val="24"/>
              </w:rPr>
              <w:t>5</w:t>
            </w:r>
          </w:p>
        </w:tc>
        <w:tc>
          <w:tcPr>
            <w:tcW w:w="4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333333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333333"/>
                <w:sz w:val="22"/>
                <w:szCs w:val="24"/>
              </w:rPr>
              <w:t>一次性使用植入式给药装置专用针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333333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333333"/>
                <w:sz w:val="22"/>
                <w:szCs w:val="24"/>
              </w:rPr>
              <w:t>9</w:t>
            </w:r>
          </w:p>
        </w:tc>
        <w:tc>
          <w:tcPr>
            <w:tcW w:w="4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333333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333333"/>
                <w:sz w:val="22"/>
                <w:szCs w:val="24"/>
              </w:rPr>
              <w:t>斑贴试验试剂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用于检测潜在的过敏原或刺激物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333333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333333"/>
                <w:sz w:val="22"/>
                <w:szCs w:val="24"/>
              </w:rPr>
              <w:t>10</w:t>
            </w:r>
          </w:p>
        </w:tc>
        <w:tc>
          <w:tcPr>
            <w:tcW w:w="4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333333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333333"/>
                <w:sz w:val="22"/>
                <w:szCs w:val="24"/>
              </w:rPr>
              <w:t>一次性内镜保护套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肛肠镜配套使用耗材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333333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333333"/>
                <w:sz w:val="22"/>
                <w:szCs w:val="24"/>
              </w:rPr>
              <w:t>11</w:t>
            </w:r>
          </w:p>
        </w:tc>
        <w:tc>
          <w:tcPr>
            <w:tcW w:w="4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333333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333333"/>
                <w:sz w:val="22"/>
                <w:szCs w:val="24"/>
              </w:rPr>
              <w:t>血管缝合器系统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333333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333333"/>
                <w:sz w:val="22"/>
                <w:szCs w:val="24"/>
              </w:rPr>
              <w:t>13</w:t>
            </w:r>
          </w:p>
        </w:tc>
        <w:tc>
          <w:tcPr>
            <w:tcW w:w="4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333333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333333"/>
                <w:sz w:val="22"/>
                <w:szCs w:val="24"/>
              </w:rPr>
              <w:t>可吸收结扎夹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用于术中血管、胆道等结扎和闭锁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117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beforeLines="0" w:afterLines="0"/>
              <w:jc w:val="center"/>
              <w:rPr>
                <w:rFonts w:hint="default" w:ascii="宋体" w:hAnsi="宋体" w:eastAsiaTheme="minorEastAsia" w:cstheme="minorBidi"/>
                <w:color w:val="333333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color w:val="333333"/>
                <w:kern w:val="2"/>
                <w:sz w:val="22"/>
                <w:szCs w:val="24"/>
                <w:lang w:val="en-US" w:eastAsia="zh-CN" w:bidi="ar-SA"/>
              </w:rPr>
              <w:t>14</w:t>
            </w:r>
          </w:p>
        </w:tc>
        <w:tc>
          <w:tcPr>
            <w:tcW w:w="4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333333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333333"/>
                <w:sz w:val="22"/>
                <w:szCs w:val="24"/>
              </w:rPr>
              <w:t>造口腹带</w:t>
            </w:r>
          </w:p>
        </w:tc>
        <w:tc>
          <w:tcPr>
            <w:tcW w:w="324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造口护理用耗材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117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333333"/>
                <w:kern w:val="2"/>
                <w:sz w:val="22"/>
                <w:szCs w:val="24"/>
                <w:lang w:val="en-US" w:eastAsia="zh-CN" w:bidi="ar-SA"/>
              </w:rPr>
            </w:pPr>
          </w:p>
        </w:tc>
        <w:tc>
          <w:tcPr>
            <w:tcW w:w="4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333333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333333"/>
                <w:sz w:val="22"/>
                <w:szCs w:val="24"/>
              </w:rPr>
              <w:t>防漏圈</w:t>
            </w:r>
          </w:p>
        </w:tc>
        <w:tc>
          <w:tcPr>
            <w:tcW w:w="32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117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333333"/>
                <w:kern w:val="2"/>
                <w:sz w:val="22"/>
                <w:szCs w:val="24"/>
                <w:lang w:val="en-US" w:eastAsia="zh-CN" w:bidi="ar-SA"/>
              </w:rPr>
            </w:pPr>
          </w:p>
        </w:tc>
        <w:tc>
          <w:tcPr>
            <w:tcW w:w="4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333333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333333"/>
                <w:sz w:val="22"/>
                <w:szCs w:val="24"/>
              </w:rPr>
              <w:t>造口护肤粉</w:t>
            </w:r>
          </w:p>
        </w:tc>
        <w:tc>
          <w:tcPr>
            <w:tcW w:w="32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117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333333"/>
                <w:kern w:val="2"/>
                <w:sz w:val="22"/>
                <w:szCs w:val="24"/>
                <w:lang w:val="en-US" w:eastAsia="zh-CN" w:bidi="ar-SA"/>
              </w:rPr>
            </w:pPr>
          </w:p>
        </w:tc>
        <w:tc>
          <w:tcPr>
            <w:tcW w:w="4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333333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333333"/>
                <w:sz w:val="22"/>
                <w:szCs w:val="24"/>
              </w:rPr>
              <w:t>两件式造口平面底盘</w:t>
            </w:r>
          </w:p>
        </w:tc>
        <w:tc>
          <w:tcPr>
            <w:tcW w:w="32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117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333333"/>
                <w:kern w:val="2"/>
                <w:sz w:val="22"/>
                <w:szCs w:val="24"/>
                <w:lang w:val="en-US" w:eastAsia="zh-CN" w:bidi="ar-SA"/>
              </w:rPr>
            </w:pPr>
          </w:p>
        </w:tc>
        <w:tc>
          <w:tcPr>
            <w:tcW w:w="4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333333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333333"/>
                <w:sz w:val="22"/>
                <w:szCs w:val="24"/>
              </w:rPr>
              <w:t>造口底盘黏胶剥离喷剂</w:t>
            </w:r>
          </w:p>
        </w:tc>
        <w:tc>
          <w:tcPr>
            <w:tcW w:w="32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117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333333"/>
                <w:kern w:val="2"/>
                <w:sz w:val="22"/>
                <w:szCs w:val="24"/>
                <w:lang w:val="en-US" w:eastAsia="zh-CN" w:bidi="ar-SA"/>
              </w:rPr>
            </w:pPr>
          </w:p>
        </w:tc>
        <w:tc>
          <w:tcPr>
            <w:tcW w:w="4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333333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333333"/>
                <w:sz w:val="22"/>
                <w:szCs w:val="24"/>
              </w:rPr>
              <w:t>造口皮肤保护剂</w:t>
            </w:r>
          </w:p>
        </w:tc>
        <w:tc>
          <w:tcPr>
            <w:tcW w:w="324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beforeLines="0" w:afterLines="0"/>
              <w:jc w:val="center"/>
              <w:rPr>
                <w:rFonts w:hint="default" w:ascii="宋体" w:hAnsi="宋体" w:eastAsiaTheme="minorEastAsia" w:cstheme="minorBidi"/>
                <w:color w:val="333333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333333"/>
                <w:sz w:val="22"/>
                <w:szCs w:val="24"/>
                <w:lang w:val="en-US" w:eastAsia="zh-CN"/>
              </w:rPr>
              <w:t>15</w:t>
            </w:r>
          </w:p>
        </w:tc>
        <w:tc>
          <w:tcPr>
            <w:tcW w:w="4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333333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333333"/>
                <w:sz w:val="22"/>
                <w:szCs w:val="24"/>
              </w:rPr>
              <w:t>可吸收再生氧化纤维素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颅内手术止血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beforeLines="0" w:afterLines="0"/>
              <w:jc w:val="center"/>
              <w:rPr>
                <w:rFonts w:hint="default" w:ascii="宋体" w:hAnsi="宋体" w:eastAsiaTheme="minorEastAsia" w:cstheme="minorBidi"/>
                <w:color w:val="333333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333333"/>
                <w:sz w:val="22"/>
                <w:szCs w:val="24"/>
                <w:lang w:val="en-US" w:eastAsia="zh-CN"/>
              </w:rPr>
              <w:t>16</w:t>
            </w:r>
          </w:p>
        </w:tc>
        <w:tc>
          <w:tcPr>
            <w:tcW w:w="4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333333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333333"/>
                <w:sz w:val="22"/>
                <w:szCs w:val="24"/>
              </w:rPr>
              <w:t>颅骨网板及螺钉系统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beforeLines="0" w:afterLines="0"/>
              <w:jc w:val="center"/>
              <w:rPr>
                <w:rFonts w:hint="default" w:ascii="宋体" w:hAnsi="宋体" w:eastAsiaTheme="minorEastAsia" w:cstheme="minorBidi"/>
                <w:color w:val="333333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333333"/>
                <w:sz w:val="22"/>
                <w:szCs w:val="24"/>
                <w:lang w:val="en-US" w:eastAsia="zh-CN"/>
              </w:rPr>
              <w:t>17</w:t>
            </w:r>
          </w:p>
        </w:tc>
        <w:tc>
          <w:tcPr>
            <w:tcW w:w="4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333333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333333"/>
                <w:sz w:val="22"/>
                <w:szCs w:val="24"/>
              </w:rPr>
              <w:t>一次性使用颅内牵开固定导管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内镜下颅内血肿清除术用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beforeLines="0" w:afterLines="0"/>
              <w:jc w:val="center"/>
              <w:rPr>
                <w:rFonts w:hint="default" w:ascii="宋体" w:hAnsi="宋体" w:eastAsiaTheme="minorEastAsia" w:cstheme="minorBidi"/>
                <w:color w:val="333333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333333"/>
                <w:sz w:val="22"/>
                <w:szCs w:val="24"/>
                <w:lang w:val="en-US" w:eastAsia="zh-CN"/>
              </w:rPr>
              <w:t>18</w:t>
            </w:r>
          </w:p>
        </w:tc>
        <w:tc>
          <w:tcPr>
            <w:tcW w:w="4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333333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333333"/>
                <w:sz w:val="22"/>
                <w:szCs w:val="24"/>
              </w:rPr>
              <w:t>动脉瘤夹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beforeLines="0" w:afterLines="0"/>
              <w:jc w:val="center"/>
              <w:rPr>
                <w:rFonts w:hint="default" w:ascii="宋体" w:hAnsi="宋体" w:eastAsiaTheme="minorEastAsia" w:cstheme="minorBidi"/>
                <w:color w:val="333333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333333"/>
                <w:sz w:val="22"/>
                <w:szCs w:val="24"/>
                <w:lang w:val="en-US" w:eastAsia="zh-CN"/>
              </w:rPr>
              <w:t>19</w:t>
            </w:r>
          </w:p>
        </w:tc>
        <w:tc>
          <w:tcPr>
            <w:tcW w:w="4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333333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333333"/>
                <w:sz w:val="22"/>
                <w:szCs w:val="24"/>
              </w:rPr>
              <w:t>腹膜透析废液袋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beforeLines="0" w:afterLines="0"/>
              <w:jc w:val="center"/>
              <w:rPr>
                <w:rFonts w:hint="default" w:ascii="宋体" w:hAnsi="宋体" w:eastAsiaTheme="minorEastAsia" w:cstheme="minorBidi"/>
                <w:color w:val="333333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333333"/>
                <w:sz w:val="22"/>
                <w:szCs w:val="24"/>
                <w:lang w:val="en-US" w:eastAsia="zh-CN"/>
              </w:rPr>
              <w:t>20</w:t>
            </w:r>
          </w:p>
        </w:tc>
        <w:tc>
          <w:tcPr>
            <w:tcW w:w="4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333333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333333"/>
                <w:sz w:val="22"/>
                <w:szCs w:val="24"/>
              </w:rPr>
              <w:t>一次性使用动静脉穿刺针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血透病人穿刺用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333333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333333"/>
                <w:sz w:val="22"/>
                <w:szCs w:val="24"/>
                <w:lang w:val="en-US" w:eastAsia="zh-CN"/>
              </w:rPr>
              <w:t>21</w:t>
            </w:r>
          </w:p>
        </w:tc>
        <w:tc>
          <w:tcPr>
            <w:tcW w:w="4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333333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333333"/>
                <w:sz w:val="22"/>
                <w:szCs w:val="24"/>
              </w:rPr>
              <w:t>胰腺管支架及导引系统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用于经内窥镜急性阑尾炎阑尾腔内支架置入脓液引流等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117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beforeLines="0" w:afterLines="0"/>
              <w:jc w:val="center"/>
              <w:rPr>
                <w:rFonts w:hint="default" w:ascii="宋体" w:hAnsi="宋体" w:eastAsiaTheme="minorEastAsia" w:cstheme="minorBidi"/>
                <w:color w:val="333333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color w:val="333333"/>
                <w:kern w:val="2"/>
                <w:sz w:val="22"/>
                <w:szCs w:val="24"/>
                <w:lang w:val="en-US" w:eastAsia="zh-CN" w:bidi="ar-SA"/>
              </w:rPr>
              <w:t>22</w:t>
            </w:r>
          </w:p>
        </w:tc>
        <w:tc>
          <w:tcPr>
            <w:tcW w:w="4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333333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333333"/>
                <w:sz w:val="22"/>
                <w:szCs w:val="24"/>
              </w:rPr>
              <w:t>波切头</w:t>
            </w:r>
          </w:p>
        </w:tc>
        <w:tc>
          <w:tcPr>
            <w:tcW w:w="324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玻璃体切除术、视网膜脱离修复术术中需用耗材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117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333333"/>
                <w:kern w:val="2"/>
                <w:sz w:val="22"/>
                <w:szCs w:val="24"/>
                <w:lang w:val="en-US" w:eastAsia="zh-CN" w:bidi="ar-SA"/>
              </w:rPr>
            </w:pPr>
          </w:p>
        </w:tc>
        <w:tc>
          <w:tcPr>
            <w:tcW w:w="4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333333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333333"/>
                <w:sz w:val="22"/>
                <w:szCs w:val="24"/>
              </w:rPr>
              <w:t>眼内照明探头（23G)</w:t>
            </w:r>
          </w:p>
        </w:tc>
        <w:tc>
          <w:tcPr>
            <w:tcW w:w="32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117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333333"/>
                <w:kern w:val="2"/>
                <w:sz w:val="22"/>
                <w:szCs w:val="24"/>
                <w:lang w:val="en-US" w:eastAsia="zh-CN" w:bidi="ar-SA"/>
              </w:rPr>
            </w:pPr>
          </w:p>
        </w:tc>
        <w:tc>
          <w:tcPr>
            <w:tcW w:w="4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333333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333333"/>
                <w:sz w:val="22"/>
                <w:szCs w:val="24"/>
              </w:rPr>
              <w:t>一次性眼科套管穿刺刀</w:t>
            </w:r>
          </w:p>
        </w:tc>
        <w:tc>
          <w:tcPr>
            <w:tcW w:w="32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117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333333"/>
                <w:kern w:val="2"/>
                <w:sz w:val="22"/>
                <w:szCs w:val="24"/>
                <w:lang w:val="en-US" w:eastAsia="zh-CN" w:bidi="ar-SA"/>
              </w:rPr>
            </w:pPr>
          </w:p>
        </w:tc>
        <w:tc>
          <w:tcPr>
            <w:tcW w:w="4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333333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333333"/>
                <w:sz w:val="22"/>
                <w:szCs w:val="24"/>
              </w:rPr>
              <w:t>一次性硅油注射气推管路</w:t>
            </w:r>
          </w:p>
        </w:tc>
        <w:tc>
          <w:tcPr>
            <w:tcW w:w="32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117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333333"/>
                <w:kern w:val="2"/>
                <w:sz w:val="22"/>
                <w:szCs w:val="24"/>
                <w:lang w:val="en-US" w:eastAsia="zh-CN" w:bidi="ar-SA"/>
              </w:rPr>
            </w:pPr>
          </w:p>
        </w:tc>
        <w:tc>
          <w:tcPr>
            <w:tcW w:w="410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333333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333333"/>
                <w:sz w:val="22"/>
                <w:szCs w:val="24"/>
              </w:rPr>
              <w:t>眼科手术用重水</w:t>
            </w:r>
          </w:p>
        </w:tc>
        <w:tc>
          <w:tcPr>
            <w:tcW w:w="32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117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333333"/>
                <w:kern w:val="2"/>
                <w:sz w:val="22"/>
                <w:szCs w:val="24"/>
                <w:lang w:val="en-US" w:eastAsia="zh-CN" w:bidi="ar-SA"/>
              </w:rPr>
            </w:pPr>
          </w:p>
        </w:tc>
        <w:tc>
          <w:tcPr>
            <w:tcW w:w="4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333333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333333"/>
                <w:sz w:val="22"/>
                <w:szCs w:val="24"/>
              </w:rPr>
              <w:t>眼科手术用硅油</w:t>
            </w:r>
          </w:p>
        </w:tc>
        <w:tc>
          <w:tcPr>
            <w:tcW w:w="32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117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333333"/>
                <w:kern w:val="2"/>
                <w:sz w:val="22"/>
                <w:szCs w:val="24"/>
                <w:lang w:val="en-US" w:eastAsia="zh-CN" w:bidi="ar-SA"/>
              </w:rPr>
            </w:pPr>
          </w:p>
        </w:tc>
        <w:tc>
          <w:tcPr>
            <w:tcW w:w="4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333333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333333"/>
                <w:sz w:val="22"/>
                <w:szCs w:val="24"/>
              </w:rPr>
              <w:t>一次性空气注入管</w:t>
            </w:r>
          </w:p>
        </w:tc>
        <w:tc>
          <w:tcPr>
            <w:tcW w:w="32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1175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333333"/>
                <w:kern w:val="2"/>
                <w:sz w:val="22"/>
                <w:szCs w:val="24"/>
                <w:lang w:val="en-US" w:eastAsia="zh-CN" w:bidi="ar-SA"/>
              </w:rPr>
            </w:pPr>
          </w:p>
        </w:tc>
        <w:tc>
          <w:tcPr>
            <w:tcW w:w="4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333333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333333"/>
                <w:sz w:val="22"/>
                <w:szCs w:val="24"/>
              </w:rPr>
              <w:t>积液盒</w:t>
            </w:r>
          </w:p>
        </w:tc>
        <w:tc>
          <w:tcPr>
            <w:tcW w:w="3240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beforeLines="0" w:afterLines="0"/>
              <w:jc w:val="center"/>
              <w:rPr>
                <w:rFonts w:hint="default" w:ascii="宋体" w:hAnsi="宋体" w:eastAsiaTheme="minorEastAsia" w:cstheme="minorBidi"/>
                <w:color w:val="333333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333333"/>
                <w:sz w:val="22"/>
                <w:szCs w:val="24"/>
                <w:lang w:val="en-US" w:eastAsia="zh-CN"/>
              </w:rPr>
              <w:t>23</w:t>
            </w:r>
          </w:p>
        </w:tc>
        <w:tc>
          <w:tcPr>
            <w:tcW w:w="4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333333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333333"/>
                <w:sz w:val="22"/>
                <w:szCs w:val="24"/>
              </w:rPr>
              <w:t>治疗药物检测质控物</w:t>
            </w:r>
          </w:p>
        </w:tc>
        <w:tc>
          <w:tcPr>
            <w:tcW w:w="3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适用于全自动药物浓度分析仪，品牌：西门子，型号：viva- 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beforeLines="0" w:afterLines="0"/>
              <w:jc w:val="center"/>
              <w:rPr>
                <w:rFonts w:hint="default" w:ascii="宋体" w:hAnsi="宋体" w:eastAsiaTheme="minorEastAsia" w:cstheme="minorBidi"/>
                <w:color w:val="333333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333333"/>
                <w:sz w:val="22"/>
                <w:szCs w:val="24"/>
                <w:lang w:val="en-US" w:eastAsia="zh-CN"/>
              </w:rPr>
              <w:t>24</w:t>
            </w:r>
          </w:p>
        </w:tc>
        <w:tc>
          <w:tcPr>
            <w:tcW w:w="4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333333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333333"/>
                <w:sz w:val="22"/>
                <w:szCs w:val="24"/>
              </w:rPr>
              <w:t>电解质（酸性氧化电位水专用盐）</w:t>
            </w:r>
          </w:p>
        </w:tc>
        <w:tc>
          <w:tcPr>
            <w:tcW w:w="3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beforeLines="0" w:afterLines="0"/>
              <w:jc w:val="center"/>
              <w:rPr>
                <w:rFonts w:hint="default" w:ascii="宋体" w:hAnsi="宋体" w:eastAsiaTheme="minorEastAsia" w:cstheme="minorBidi"/>
                <w:color w:val="333333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333333"/>
                <w:sz w:val="22"/>
                <w:szCs w:val="24"/>
                <w:lang w:val="en-US" w:eastAsia="zh-CN"/>
              </w:rPr>
              <w:t>26</w:t>
            </w:r>
          </w:p>
        </w:tc>
        <w:tc>
          <w:tcPr>
            <w:tcW w:w="4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333333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333333"/>
                <w:sz w:val="22"/>
                <w:szCs w:val="24"/>
              </w:rPr>
              <w:t>戊二醛浓度指示卡</w:t>
            </w:r>
          </w:p>
        </w:tc>
        <w:tc>
          <w:tcPr>
            <w:tcW w:w="3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适配于利尔康牌戊二醛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JmMzg3MDBiMDEzZWU5ZmNhYjVlZmI5NmMxMjA5MGYifQ=="/>
  </w:docVars>
  <w:rsids>
    <w:rsidRoot w:val="14B345E0"/>
    <w:rsid w:val="14B34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2023-04-23T03:13:00Z</dcterms:created>
  <dc:creator>_Amor</dc:creator>
  <cp:lastModifiedBy>_Amor</cp:lastModifiedBy>
  <dcterms:modified xsi:type="dcterms:W3CDTF">2023-04-23T03:14:17Z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3DB9D40DF5EE4DC9BAC9A60CA30BDC03_11</vt:lpwstr>
  </property>
</Properties>
</file>